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537"/>
        <w:tblW w:w="0" w:type="auto"/>
        <w:tblLook w:val="04A0" w:firstRow="1" w:lastRow="0" w:firstColumn="1" w:lastColumn="0" w:noHBand="0" w:noVBand="1"/>
      </w:tblPr>
      <w:tblGrid>
        <w:gridCol w:w="1835"/>
        <w:gridCol w:w="3388"/>
        <w:gridCol w:w="3789"/>
      </w:tblGrid>
      <w:tr w:rsidR="008C7744" w:rsidRPr="00495969" w14:paraId="38DC2423" w14:textId="77777777" w:rsidTr="00DB1B72">
        <w:tc>
          <w:tcPr>
            <w:tcW w:w="1835" w:type="dxa"/>
            <w:tcBorders>
              <w:top w:val="single" w:sz="24" w:space="0" w:color="FF6699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399D6B47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CD627B">
              <w:rPr>
                <w:b/>
                <w:bCs/>
              </w:rPr>
              <w:t xml:space="preserve">BÖLÜM </w:t>
            </w:r>
          </w:p>
        </w:tc>
        <w:tc>
          <w:tcPr>
            <w:tcW w:w="7177" w:type="dxa"/>
            <w:gridSpan w:val="2"/>
            <w:tcBorders>
              <w:top w:val="single" w:sz="24" w:space="0" w:color="FF6699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67295CDB" w14:textId="12773F48" w:rsidR="008C7744" w:rsidRPr="00462DE6" w:rsidRDefault="008C7744" w:rsidP="00DB1B72">
            <w:pPr>
              <w:jc w:val="center"/>
              <w:rPr>
                <w:b/>
                <w:bCs/>
              </w:rPr>
            </w:pPr>
            <w:r w:rsidRPr="00462DE6">
              <w:rPr>
                <w:b/>
                <w:bCs/>
              </w:rPr>
              <w:t>8. SINIF TÜRKÇE DERSİ GÜNLÜK PLAN</w:t>
            </w:r>
            <w:r w:rsidR="00A03760" w:rsidRPr="00462DE6">
              <w:rPr>
                <w:b/>
                <w:bCs/>
              </w:rPr>
              <w:t>I</w:t>
            </w:r>
          </w:p>
        </w:tc>
      </w:tr>
      <w:tr w:rsidR="008C7744" w:rsidRPr="00495969" w14:paraId="2680A324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4472C4" w:themeFill="accent1"/>
          </w:tcPr>
          <w:p w14:paraId="70631FBD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5C58B60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7744" w:rsidRPr="00495969" w14:paraId="3B661BAB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2FFF5793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1CF5E6B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8-A</w:t>
            </w:r>
          </w:p>
        </w:tc>
      </w:tr>
      <w:tr w:rsidR="008C7744" w:rsidRPr="00495969" w14:paraId="2E66DA75" w14:textId="77777777" w:rsidTr="00DB1B72">
        <w:trPr>
          <w:trHeight w:val="325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7403F12" w14:textId="4201193C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ÜNİTE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vAlign w:val="center"/>
          </w:tcPr>
          <w:p w14:paraId="56C0681C" w14:textId="587DC4AB" w:rsidR="008C7744" w:rsidRPr="008F2D6E" w:rsidRDefault="00A6538A" w:rsidP="00DB1B72">
            <w:pPr>
              <w:spacing w:after="160" w:line="259" w:lineRule="auto"/>
              <w:jc w:val="center"/>
              <w:rPr>
                <w:b/>
                <w:bCs/>
              </w:rPr>
            </w:pPr>
            <w:r w:rsidRPr="00A6538A">
              <w:rPr>
                <w:b/>
                <w:bCs/>
                <w:color w:val="538135" w:themeColor="accent6" w:themeShade="BF"/>
              </w:rPr>
              <w:t xml:space="preserve">ZAMAN VE </w:t>
            </w:r>
            <w:r w:rsidR="00395883" w:rsidRPr="00A6538A">
              <w:rPr>
                <w:b/>
                <w:bCs/>
                <w:color w:val="538135" w:themeColor="accent6" w:themeShade="BF"/>
              </w:rPr>
              <w:t xml:space="preserve">MEKÂN </w:t>
            </w:r>
          </w:p>
        </w:tc>
      </w:tr>
      <w:tr w:rsidR="008C7744" w:rsidRPr="00495969" w14:paraId="11EDA91A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3AD77DA4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7FBCCD3" w14:textId="24B43B74" w:rsidR="008C7744" w:rsidRPr="008F2D6E" w:rsidRDefault="005454F0" w:rsidP="00DB1B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 xml:space="preserve">TÜRKİYE </w:t>
            </w:r>
            <w:r w:rsidR="00A6538A">
              <w:rPr>
                <w:b/>
                <w:bCs/>
                <w:color w:val="C00000"/>
              </w:rPr>
              <w:t xml:space="preserve"> </w:t>
            </w:r>
          </w:p>
        </w:tc>
      </w:tr>
      <w:tr w:rsidR="008C7744" w:rsidRPr="00495969" w14:paraId="7F348D9A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657CF407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05AAA97B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7744" w:rsidRPr="00495969" w14:paraId="4A39D8D7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1E293672" w14:textId="3F31E6CB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E1A83AA" w14:textId="6DE7CAB8" w:rsidR="008C7744" w:rsidRPr="008F2D6E" w:rsidRDefault="00C06235" w:rsidP="00DB1B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27 </w:t>
            </w:r>
            <w:r w:rsidR="00A95A78" w:rsidRPr="00A95A78">
              <w:rPr>
                <w:b/>
                <w:bCs/>
                <w:color w:val="7030A0"/>
              </w:rPr>
              <w:t>Şubat</w:t>
            </w:r>
            <w:r>
              <w:rPr>
                <w:b/>
                <w:bCs/>
                <w:color w:val="7030A0"/>
              </w:rPr>
              <w:t>-03 Mart</w:t>
            </w:r>
            <w:r w:rsidR="00A95A78" w:rsidRPr="00A95A78">
              <w:rPr>
                <w:b/>
                <w:bCs/>
                <w:color w:val="7030A0"/>
              </w:rPr>
              <w:t xml:space="preserve"> 2023</w:t>
            </w:r>
          </w:p>
        </w:tc>
      </w:tr>
      <w:tr w:rsidR="008C7744" w:rsidRPr="00495969" w14:paraId="030B1889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8407FE8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4D77ABEA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</w:p>
        </w:tc>
      </w:tr>
      <w:tr w:rsidR="008C7744" w:rsidRPr="00495969" w14:paraId="1577D471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99FF"/>
            <w:vAlign w:val="center"/>
          </w:tcPr>
          <w:p w14:paraId="5BB90228" w14:textId="77777777" w:rsidR="008C7744" w:rsidRPr="002F28EA" w:rsidRDefault="008C7744" w:rsidP="00DB1B72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486659D9" w14:textId="026EB5E7" w:rsidR="00DE7A09" w:rsidRPr="00DE7A09" w:rsidRDefault="005454F0" w:rsidP="00DE7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E7A09" w:rsidRPr="00DE7A09">
              <w:rPr>
                <w:sz w:val="20"/>
                <w:szCs w:val="20"/>
              </w:rPr>
              <w:t>T.8.3.2. Metni türün özelliklerine uygun biçimde okur.</w:t>
            </w:r>
          </w:p>
          <w:p w14:paraId="1991A523" w14:textId="77777777" w:rsidR="00DE7A09" w:rsidRPr="00DE7A09" w:rsidRDefault="00DE7A09" w:rsidP="00DE7A09">
            <w:pPr>
              <w:rPr>
                <w:sz w:val="20"/>
                <w:szCs w:val="20"/>
              </w:rPr>
            </w:pPr>
            <w:r w:rsidRPr="00DE7A09">
              <w:rPr>
                <w:sz w:val="20"/>
                <w:szCs w:val="20"/>
              </w:rPr>
              <w:t>T.8.3.5. Bağlamdan yararlanarak bilmediği kelime ve kelime gruplarının anlamını tahmin eder.</w:t>
            </w:r>
          </w:p>
          <w:p w14:paraId="52D85C22" w14:textId="6EE9E739" w:rsidR="00DE7A09" w:rsidRPr="002C6FD0" w:rsidRDefault="00DE7A09" w:rsidP="00DE7A09">
            <w:pPr>
              <w:rPr>
                <w:b/>
                <w:bCs/>
                <w:sz w:val="20"/>
                <w:szCs w:val="20"/>
              </w:rPr>
            </w:pPr>
            <w:r w:rsidRPr="002C6FD0">
              <w:rPr>
                <w:b/>
                <w:bCs/>
                <w:sz w:val="20"/>
                <w:szCs w:val="20"/>
              </w:rPr>
              <w:t>T.8.3.7. Metindeki söz sanatlarını tespit eder. (Benzetme, kişileştirme, karşıtlık)</w:t>
            </w:r>
          </w:p>
          <w:p w14:paraId="5153569F" w14:textId="77777777" w:rsidR="00DE7A09" w:rsidRPr="00DE7A09" w:rsidRDefault="00DE7A09" w:rsidP="00DE7A09">
            <w:pPr>
              <w:rPr>
                <w:sz w:val="20"/>
                <w:szCs w:val="20"/>
              </w:rPr>
            </w:pPr>
            <w:r w:rsidRPr="00DE7A09">
              <w:rPr>
                <w:sz w:val="20"/>
                <w:szCs w:val="20"/>
              </w:rPr>
              <w:t>T.8.3.14. Metinle ilgili soruları cevaplar.</w:t>
            </w:r>
          </w:p>
          <w:p w14:paraId="052EFC8A" w14:textId="77777777" w:rsidR="00DE7A09" w:rsidRPr="00DE7A09" w:rsidRDefault="00DE7A09" w:rsidP="00DE7A09">
            <w:pPr>
              <w:rPr>
                <w:sz w:val="20"/>
                <w:szCs w:val="20"/>
              </w:rPr>
            </w:pPr>
            <w:r w:rsidRPr="00DE7A09">
              <w:rPr>
                <w:sz w:val="20"/>
                <w:szCs w:val="20"/>
              </w:rPr>
              <w:t>T.8.3.16. Metnin konusunu belirler.</w:t>
            </w:r>
          </w:p>
          <w:p w14:paraId="27482548" w14:textId="77777777" w:rsidR="0093022E" w:rsidRDefault="00DE7A09" w:rsidP="00DE7A09">
            <w:pPr>
              <w:rPr>
                <w:sz w:val="20"/>
                <w:szCs w:val="20"/>
              </w:rPr>
            </w:pPr>
            <w:r w:rsidRPr="00DE7A09">
              <w:rPr>
                <w:sz w:val="20"/>
                <w:szCs w:val="20"/>
              </w:rPr>
              <w:t>T.8.3.17. Metnin ana fikrini/ana duygusunu belirler.</w:t>
            </w:r>
          </w:p>
          <w:p w14:paraId="6698F83B" w14:textId="5C743DAE" w:rsidR="002C6FD0" w:rsidRPr="002C6FD0" w:rsidRDefault="002C6FD0" w:rsidP="00DE7A09">
            <w:pPr>
              <w:rPr>
                <w:b/>
                <w:bCs/>
                <w:sz w:val="20"/>
                <w:szCs w:val="20"/>
              </w:rPr>
            </w:pPr>
            <w:r w:rsidRPr="002C6FD0">
              <w:rPr>
                <w:b/>
                <w:bCs/>
                <w:sz w:val="20"/>
                <w:szCs w:val="20"/>
              </w:rPr>
              <w:t>T.8.4.20. Fiillerin çatı özelliklerinin anlama olan katkısını kavrar. (Etken, edilgen)</w:t>
            </w:r>
          </w:p>
        </w:tc>
      </w:tr>
      <w:tr w:rsidR="008C7744" w:rsidRPr="00495969" w14:paraId="6EDF882D" w14:textId="77777777" w:rsidTr="00DB1B72">
        <w:trPr>
          <w:trHeight w:val="50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3CCCC"/>
          </w:tcPr>
          <w:p w14:paraId="311DA0D5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FFFFCC"/>
          </w:tcPr>
          <w:p w14:paraId="58AFE48B" w14:textId="77777777" w:rsidR="008C7744" w:rsidRPr="007A7945" w:rsidRDefault="008C7744" w:rsidP="00DB1B72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>Soru-cevap, anlatım, açıklamalı okuma, dinleme, açıklayıcı anlatım, not alma, inceleme, uygulama, problem çözme, tartışma, beyin fırtınası…</w:t>
            </w:r>
          </w:p>
        </w:tc>
      </w:tr>
      <w:tr w:rsidR="008C7744" w:rsidRPr="00495969" w14:paraId="14806719" w14:textId="77777777" w:rsidTr="00DB1B72">
        <w:trPr>
          <w:trHeight w:val="51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00FF99"/>
          </w:tcPr>
          <w:p w14:paraId="107824D4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CCFFFF"/>
          </w:tcPr>
          <w:p w14:paraId="6C29A3DE" w14:textId="2DEAA4B9" w:rsidR="008C7744" w:rsidRPr="007A7945" w:rsidRDefault="008C7744" w:rsidP="00DB1B72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 xml:space="preserve">Ders kitabı, ders notları, akıllı tahta, EBA, MEB kazanım testleri ve çalışma </w:t>
            </w:r>
            <w:r w:rsidR="00943AD0" w:rsidRPr="007A7945">
              <w:rPr>
                <w:b/>
                <w:bCs/>
                <w:sz w:val="20"/>
                <w:szCs w:val="20"/>
              </w:rPr>
              <w:t>fasikülleri</w:t>
            </w:r>
            <w:r w:rsidR="00943AD0">
              <w:rPr>
                <w:b/>
                <w:bCs/>
                <w:sz w:val="20"/>
                <w:szCs w:val="20"/>
              </w:rPr>
              <w:t>,</w:t>
            </w:r>
            <w:r w:rsidRPr="007A7945">
              <w:rPr>
                <w:b/>
                <w:bCs/>
                <w:sz w:val="20"/>
                <w:szCs w:val="20"/>
              </w:rPr>
              <w:t xml:space="preserve"> sözlükler, yazım kılavuzu, gazete kupürleri…</w:t>
            </w:r>
          </w:p>
        </w:tc>
      </w:tr>
      <w:tr w:rsidR="008C7744" w:rsidRPr="00495969" w14:paraId="351A0279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CC00"/>
          </w:tcPr>
          <w:p w14:paraId="1CFFEFD8" w14:textId="77777777" w:rsidR="008C7744" w:rsidRPr="002F28EA" w:rsidRDefault="008C7744" w:rsidP="00DB1B72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F1F1C">
              <w:rPr>
                <w:b/>
                <w:bCs/>
                <w:color w:val="FF0000"/>
                <w:sz w:val="20"/>
                <w:szCs w:val="20"/>
              </w:rPr>
              <w:t>Öğrenme öğretme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6D0A0D6E" w14:textId="04A2D0C6" w:rsidR="005F46FD" w:rsidRPr="005F46FD" w:rsidRDefault="003515D9" w:rsidP="005F46FD">
            <w:pPr>
              <w:autoSpaceDE w:val="0"/>
              <w:autoSpaceDN w:val="0"/>
              <w:adjustRightInd w:val="0"/>
              <w:rPr>
                <w:rFonts w:ascii="Arimo" w:hAnsi="Arimo" w:cs="Arimo"/>
                <w:color w:val="1D1D1B"/>
              </w:rPr>
            </w:pPr>
            <w:r>
              <w:rPr>
                <w:sz w:val="20"/>
                <w:szCs w:val="20"/>
              </w:rPr>
              <w:t xml:space="preserve"> </w:t>
            </w:r>
            <w:r w:rsidR="00B2325E">
              <w:rPr>
                <w:rFonts w:ascii="Arimo" w:hAnsi="Arimo" w:cs="Arimo"/>
                <w:color w:val="1D1D1B"/>
              </w:rPr>
              <w:t xml:space="preserve"> </w:t>
            </w:r>
            <w:r w:rsidRPr="003515D9">
              <w:rPr>
                <w:rFonts w:ascii="Arimo" w:hAnsi="Arimo" w:cs="Arimo"/>
                <w:color w:val="1D1D1B"/>
              </w:rPr>
              <w:t>Türkiye’nin hangi illerini gezdiniz? Bu illerin beğendiğiniz</w:t>
            </w:r>
            <w:r w:rsidR="00EB6A3F">
              <w:rPr>
                <w:rFonts w:ascii="Arimo" w:hAnsi="Arimo" w:cs="Arimo"/>
                <w:color w:val="1D1D1B"/>
              </w:rPr>
              <w:t xml:space="preserve"> </w:t>
            </w:r>
            <w:r w:rsidRPr="003515D9">
              <w:rPr>
                <w:rFonts w:ascii="Arimo" w:hAnsi="Arimo" w:cs="Arimo"/>
                <w:color w:val="1D1D1B"/>
              </w:rPr>
              <w:t>yönlerini arkadaşlarınıza anlatınız</w:t>
            </w:r>
            <w:r>
              <w:rPr>
                <w:rFonts w:ascii="Arimo" w:hAnsi="Arimo" w:cs="Arimo"/>
                <w:color w:val="1D1D1B"/>
              </w:rPr>
              <w:t xml:space="preserve">, denilerek derse </w:t>
            </w:r>
            <w:r w:rsidR="00716E83">
              <w:rPr>
                <w:rFonts w:ascii="Arimo" w:hAnsi="Arimo" w:cs="Arimo"/>
                <w:color w:val="1D1D1B"/>
              </w:rPr>
              <w:t xml:space="preserve">başlanacak </w:t>
            </w:r>
            <w:r w:rsidR="00716E83" w:rsidRPr="00716E83">
              <w:rPr>
                <w:sz w:val="20"/>
                <w:szCs w:val="20"/>
              </w:rPr>
              <w:t>Metin</w:t>
            </w:r>
            <w:r w:rsidR="00716E83" w:rsidRPr="00716E83">
              <w:rPr>
                <w:rFonts w:ascii="Arimo" w:hAnsi="Arimo" w:cs="Arimo"/>
                <w:color w:val="1D1D1B"/>
              </w:rPr>
              <w:t>, şiir okuma kurallarına göre okunup okutulacak.</w:t>
            </w:r>
            <w:r w:rsidR="00716E83">
              <w:rPr>
                <w:rFonts w:ascii="Arimo" w:hAnsi="Arimo" w:cs="Arimo"/>
                <w:color w:val="1D1D1B"/>
              </w:rPr>
              <w:t xml:space="preserve"> </w:t>
            </w:r>
            <w:r w:rsidR="00120E17" w:rsidRPr="00AA26F7">
              <w:rPr>
                <w:rFonts w:ascii="Arimo" w:hAnsi="Arimo" w:cs="Arimo"/>
                <w:b/>
                <w:bCs/>
                <w:color w:val="1D1D1B"/>
              </w:rPr>
              <w:t xml:space="preserve">1. </w:t>
            </w:r>
            <w:r w:rsidR="005F46FD" w:rsidRPr="00AA26F7">
              <w:rPr>
                <w:rFonts w:ascii="Arimo" w:hAnsi="Arimo" w:cs="Arimo"/>
                <w:b/>
                <w:bCs/>
                <w:color w:val="1D1D1B"/>
              </w:rPr>
              <w:t>Etkinlikte</w:t>
            </w:r>
            <w:r w:rsidR="005F46FD">
              <w:rPr>
                <w:rFonts w:ascii="Arimo" w:hAnsi="Arimo" w:cs="Arimo"/>
                <w:color w:val="1D1D1B"/>
              </w:rPr>
              <w:t xml:space="preserve"> </w:t>
            </w:r>
            <w:r w:rsidR="005F46FD" w:rsidRPr="005F46FD">
              <w:rPr>
                <w:rFonts w:ascii="Arimo" w:hAnsi="Arimo" w:cs="Arimo"/>
                <w:color w:val="1D1D1B"/>
              </w:rPr>
              <w:t>Metinde geçen aşağıdaki sözcük ve sözcük gruplarının anlamını tahmin ediniz. Tahmininizi sözcüklerin</w:t>
            </w:r>
          </w:p>
          <w:p w14:paraId="21A0E911" w14:textId="3F288F37" w:rsidR="00EB6A3F" w:rsidRPr="001907A1" w:rsidRDefault="005F46FD" w:rsidP="003515D9">
            <w:pPr>
              <w:autoSpaceDE w:val="0"/>
              <w:autoSpaceDN w:val="0"/>
              <w:adjustRightInd w:val="0"/>
              <w:rPr>
                <w:rFonts w:ascii="Arimo" w:hAnsi="Arimo" w:cs="Arimo"/>
                <w:color w:val="1D1D1B"/>
              </w:rPr>
            </w:pPr>
            <w:r w:rsidRPr="005F46FD">
              <w:rPr>
                <w:rFonts w:ascii="Arimo" w:hAnsi="Arimo" w:cs="Arimo"/>
                <w:color w:val="1D1D1B"/>
              </w:rPr>
              <w:t>sözlük anlamıyla karşılaştırınız</w:t>
            </w:r>
            <w:r>
              <w:rPr>
                <w:rFonts w:ascii="Arimo" w:hAnsi="Arimo" w:cs="Arimo"/>
                <w:color w:val="1D1D1B"/>
              </w:rPr>
              <w:t xml:space="preserve"> denecek </w:t>
            </w:r>
            <w:r w:rsidRPr="00AA26F7">
              <w:rPr>
                <w:rFonts w:ascii="Arimo" w:hAnsi="Arimo" w:cs="Arimo"/>
                <w:b/>
                <w:bCs/>
                <w:color w:val="1D1D1B"/>
              </w:rPr>
              <w:t>2. Etkinlikte</w:t>
            </w:r>
            <w:r>
              <w:rPr>
                <w:rFonts w:ascii="Arimo" w:hAnsi="Arimo" w:cs="Arimo"/>
                <w:color w:val="1D1D1B"/>
              </w:rPr>
              <w:t xml:space="preserve"> </w:t>
            </w:r>
            <w:r w:rsidR="00682D98">
              <w:rPr>
                <w:rFonts w:ascii="Arimo" w:hAnsi="Arimo" w:cs="Arimo"/>
                <w:color w:val="1D1D1B"/>
              </w:rPr>
              <w:t xml:space="preserve">metni kavrama soruları cevaplanacak </w:t>
            </w:r>
            <w:r w:rsidR="00682D98" w:rsidRPr="00AA26F7">
              <w:rPr>
                <w:rFonts w:ascii="Arimo" w:hAnsi="Arimo" w:cs="Arimo"/>
                <w:b/>
                <w:bCs/>
                <w:color w:val="1D1D1B"/>
              </w:rPr>
              <w:t>3. Etkinlikte</w:t>
            </w:r>
            <w:r w:rsidR="00682D98">
              <w:rPr>
                <w:rFonts w:ascii="Arimo" w:hAnsi="Arimo" w:cs="Arimo"/>
                <w:color w:val="1D1D1B"/>
              </w:rPr>
              <w:t xml:space="preserve"> </w:t>
            </w:r>
            <w:r w:rsidR="001570A9">
              <w:rPr>
                <w:rFonts w:ascii="Arimo" w:hAnsi="Arimo" w:cs="Arimo"/>
                <w:color w:val="1D1D1B"/>
              </w:rPr>
              <w:t xml:space="preserve">metnin konusu ve ana fikri belirtilecek </w:t>
            </w:r>
            <w:r w:rsidR="001570A9" w:rsidRPr="00AA26F7">
              <w:rPr>
                <w:rFonts w:ascii="Arimo" w:hAnsi="Arimo" w:cs="Arimo"/>
                <w:b/>
                <w:bCs/>
                <w:color w:val="1D1D1B"/>
              </w:rPr>
              <w:t>4. Etkinlikte</w:t>
            </w:r>
            <w:r w:rsidR="001570A9">
              <w:rPr>
                <w:rFonts w:ascii="Arimo" w:hAnsi="Arimo" w:cs="Arimo"/>
                <w:color w:val="1D1D1B"/>
              </w:rPr>
              <w:t xml:space="preserve"> </w:t>
            </w:r>
            <w:r w:rsidR="00D00CDD">
              <w:rPr>
                <w:rFonts w:ascii="Arimo" w:hAnsi="Arimo" w:cs="Arimo"/>
                <w:color w:val="1D1D1B"/>
              </w:rPr>
              <w:t xml:space="preserve">istenen söz sanatlarına örnekler bulunacak </w:t>
            </w:r>
            <w:r w:rsidR="00D00CDD" w:rsidRPr="00AA26F7">
              <w:rPr>
                <w:rFonts w:ascii="Arimo" w:hAnsi="Arimo" w:cs="Arimo"/>
                <w:b/>
                <w:bCs/>
                <w:color w:val="1D1D1B"/>
              </w:rPr>
              <w:t>5. Etkinlikte</w:t>
            </w:r>
            <w:r w:rsidR="00D00CDD">
              <w:rPr>
                <w:rFonts w:ascii="Arimo" w:hAnsi="Arimo" w:cs="Arimo"/>
                <w:color w:val="1D1D1B"/>
              </w:rPr>
              <w:t xml:space="preserve"> </w:t>
            </w:r>
            <w:r w:rsidR="00752A5A">
              <w:rPr>
                <w:rFonts w:ascii="Arimo" w:hAnsi="Arimo" w:cs="Arimo"/>
                <w:color w:val="1D1D1B"/>
              </w:rPr>
              <w:t>Türkiye’nin</w:t>
            </w:r>
            <w:r w:rsidR="00ED2E63">
              <w:rPr>
                <w:rFonts w:ascii="Arimo" w:hAnsi="Arimo" w:cs="Arimo"/>
                <w:color w:val="1D1D1B"/>
              </w:rPr>
              <w:t xml:space="preserve"> tanıtımı sunumu yapılacak </w:t>
            </w:r>
            <w:r w:rsidR="00ED2E63" w:rsidRPr="00AA26F7">
              <w:rPr>
                <w:rFonts w:ascii="Arimo" w:hAnsi="Arimo" w:cs="Arimo"/>
                <w:b/>
                <w:bCs/>
                <w:color w:val="1D1D1B"/>
              </w:rPr>
              <w:t>6. Etkinlikte</w:t>
            </w:r>
            <w:r w:rsidR="00ED2E63">
              <w:rPr>
                <w:rFonts w:ascii="Arimo" w:hAnsi="Arimo" w:cs="Arimo"/>
                <w:color w:val="1D1D1B"/>
              </w:rPr>
              <w:t xml:space="preserve"> </w:t>
            </w:r>
            <w:r w:rsidR="00AE7D50">
              <w:rPr>
                <w:rFonts w:ascii="Arimo" w:hAnsi="Arimo" w:cs="Arimo"/>
                <w:color w:val="1D1D1B"/>
              </w:rPr>
              <w:t xml:space="preserve">cümleler özneye göre çatıları yönünden incelenecek </w:t>
            </w:r>
            <w:r w:rsidR="001A014D" w:rsidRPr="00AA26F7">
              <w:rPr>
                <w:rFonts w:ascii="Arimo" w:hAnsi="Arimo" w:cs="Arimo"/>
                <w:b/>
                <w:bCs/>
                <w:color w:val="1D1D1B"/>
              </w:rPr>
              <w:t>7. Etkinlikte</w:t>
            </w:r>
            <w:r w:rsidR="001A014D">
              <w:rPr>
                <w:rFonts w:ascii="Arimo" w:hAnsi="Arimo" w:cs="Arimo"/>
                <w:color w:val="1D1D1B"/>
              </w:rPr>
              <w:t xml:space="preserve"> de </w:t>
            </w:r>
            <w:r w:rsidR="00AA26F7">
              <w:rPr>
                <w:rFonts w:ascii="Arimo" w:hAnsi="Arimo" w:cs="Arimo"/>
                <w:color w:val="1D1D1B"/>
              </w:rPr>
              <w:t xml:space="preserve">verilen görsellerin size hissettirdikleri ile ilgili şiir yazılacak. </w:t>
            </w:r>
          </w:p>
        </w:tc>
      </w:tr>
      <w:tr w:rsidR="008C7744" w:rsidRPr="00495969" w14:paraId="049ADB91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1DDB8DE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7209FF7A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8C7744" w:rsidRPr="00495969" w14:paraId="7AB49DCE" w14:textId="77777777" w:rsidTr="00DB1B72">
        <w:trPr>
          <w:trHeight w:val="454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43E6010C" w14:textId="6247CAF0" w:rsidR="008C7744" w:rsidRPr="00AA1F90" w:rsidRDefault="008C7744" w:rsidP="00DB1B7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66FFFF"/>
          </w:tcPr>
          <w:p w14:paraId="69C30C1D" w14:textId="5C5609D3" w:rsidR="008C7744" w:rsidRPr="008F2D6E" w:rsidRDefault="005E170B" w:rsidP="00DB1B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52AD5">
              <w:rPr>
                <w:b/>
                <w:bCs/>
              </w:rPr>
              <w:t xml:space="preserve"> </w:t>
            </w:r>
            <w:r w:rsidR="00D96332">
              <w:rPr>
                <w:b/>
                <w:bCs/>
              </w:rPr>
              <w:t>Fırtınada iki ağaç devrildi</w:t>
            </w:r>
            <w:r w:rsidR="00F60BA6">
              <w:rPr>
                <w:b/>
                <w:bCs/>
              </w:rPr>
              <w:t xml:space="preserve">, cümlesi etken mi, edilgen midir? </w:t>
            </w:r>
          </w:p>
        </w:tc>
      </w:tr>
      <w:tr w:rsidR="008C7744" w:rsidRPr="00495969" w14:paraId="4B778D52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E16EFE7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0FE6BBA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8C7744" w:rsidRPr="00495969" w14:paraId="6101DFA4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right w:val="single" w:sz="18" w:space="0" w:color="FFFF00"/>
            </w:tcBorders>
            <w:shd w:val="clear" w:color="auto" w:fill="CCCCFF"/>
          </w:tcPr>
          <w:p w14:paraId="447558F5" w14:textId="77777777" w:rsidR="008C7744" w:rsidRPr="008F2D6E" w:rsidRDefault="008C7744" w:rsidP="00DB1B72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right w:val="single" w:sz="24" w:space="0" w:color="FF6699"/>
            </w:tcBorders>
            <w:shd w:val="clear" w:color="auto" w:fill="CCCCFF"/>
            <w:vAlign w:val="center"/>
          </w:tcPr>
          <w:p w14:paraId="64E2847F" w14:textId="77777777" w:rsidR="008C7744" w:rsidRPr="005454F0" w:rsidRDefault="008C7744" w:rsidP="00DB1B72">
            <w:pPr>
              <w:spacing w:after="160" w:line="259" w:lineRule="auto"/>
              <w:jc w:val="center"/>
              <w:rPr>
                <w:b/>
                <w:bCs/>
              </w:rPr>
            </w:pPr>
            <w:r w:rsidRPr="005454F0">
              <w:rPr>
                <w:b/>
                <w:bCs/>
                <w:color w:val="538135" w:themeColor="accent6" w:themeShade="BF"/>
              </w:rPr>
              <w:t>Bu ders planı bir haftalıktır</w:t>
            </w:r>
          </w:p>
        </w:tc>
      </w:tr>
      <w:tr w:rsidR="00DB1B72" w:rsidRPr="00495969" w14:paraId="6AA93C40" w14:textId="77777777" w:rsidTr="00DB1B72">
        <w:trPr>
          <w:trHeight w:val="312"/>
        </w:trPr>
        <w:tc>
          <w:tcPr>
            <w:tcW w:w="1835" w:type="dxa"/>
            <w:vMerge w:val="restart"/>
            <w:tcBorders>
              <w:left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1FED78D0" w14:textId="77777777" w:rsidR="00DB1B72" w:rsidRPr="008F2D6E" w:rsidRDefault="00DB1B72" w:rsidP="00DB1B72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88" w:type="dxa"/>
            <w:vMerge w:val="restart"/>
            <w:tcBorders>
              <w:left w:val="single" w:sz="18" w:space="0" w:color="ED7D31" w:themeColor="accent2"/>
              <w:right w:val="single" w:sz="24" w:space="0" w:color="FF6699"/>
            </w:tcBorders>
            <w:shd w:val="clear" w:color="auto" w:fill="FFFFCC"/>
          </w:tcPr>
          <w:p w14:paraId="2948541F" w14:textId="77777777" w:rsidR="00147C69" w:rsidRDefault="00147C69" w:rsidP="00DB1B7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4407C0E" w14:textId="0E032252" w:rsidR="00DB1B72" w:rsidRPr="002F28EA" w:rsidRDefault="00DB1B72" w:rsidP="00DB1B7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789" w:type="dxa"/>
            <w:tcBorders>
              <w:left w:val="single" w:sz="24" w:space="0" w:color="FF6699"/>
              <w:bottom w:val="single" w:sz="4" w:space="0" w:color="FF0000"/>
              <w:right w:val="single" w:sz="24" w:space="0" w:color="FF6699"/>
            </w:tcBorders>
            <w:shd w:val="clear" w:color="auto" w:fill="FFFFCC"/>
          </w:tcPr>
          <w:p w14:paraId="13381C7A" w14:textId="746379D3" w:rsidR="00DB1B72" w:rsidRPr="002F28EA" w:rsidRDefault="00147C69" w:rsidP="00DB1B72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47C69">
              <w:rPr>
                <w:b/>
                <w:bCs/>
                <w:color w:val="7030A0"/>
              </w:rPr>
              <w:t>27 Şubat-03 Mart 2023</w:t>
            </w:r>
          </w:p>
        </w:tc>
      </w:tr>
      <w:tr w:rsidR="00DB1B72" w:rsidRPr="00495969" w14:paraId="62D20B0D" w14:textId="77777777" w:rsidTr="00DB1B72">
        <w:trPr>
          <w:trHeight w:val="612"/>
        </w:trPr>
        <w:tc>
          <w:tcPr>
            <w:tcW w:w="1835" w:type="dxa"/>
            <w:vMerge/>
            <w:tcBorders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5180BB7A" w14:textId="77777777" w:rsidR="00DB1B72" w:rsidRPr="008F2D6E" w:rsidRDefault="00DB1B72" w:rsidP="00DB1B7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88" w:type="dxa"/>
            <w:vMerge/>
            <w:tcBorders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52A51548" w14:textId="77777777" w:rsidR="00DB1B72" w:rsidRPr="002F28EA" w:rsidRDefault="00DB1B72" w:rsidP="00DB1B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FF0000"/>
              <w:left w:val="single" w:sz="24" w:space="0" w:color="FF6699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222E3C75" w14:textId="77777777" w:rsidR="00DB1B72" w:rsidRPr="00A95A78" w:rsidRDefault="00DB1B72" w:rsidP="00DB1B72">
            <w:pPr>
              <w:spacing w:after="160" w:line="259" w:lineRule="auto"/>
              <w:jc w:val="center"/>
              <w:rPr>
                <w:b/>
                <w:bCs/>
                <w:color w:val="7030A0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</w:tbl>
    <w:p w14:paraId="75ED064E" w14:textId="3395F37A" w:rsidR="008E0966" w:rsidRPr="00AC6D49" w:rsidRDefault="000D7C04" w:rsidP="00F60BA6">
      <w:pPr>
        <w:rPr>
          <w:b/>
          <w:bCs/>
          <w:color w:val="7030A0"/>
          <w:sz w:val="18"/>
          <w:szCs w:val="18"/>
        </w:rPr>
      </w:pPr>
      <w:r>
        <w:rPr>
          <w:b/>
          <w:bCs/>
          <w:color w:val="7030A0"/>
          <w:sz w:val="24"/>
          <w:szCs w:val="24"/>
        </w:rPr>
        <w:t xml:space="preserve"> </w:t>
      </w:r>
      <w:r w:rsidR="003754A8" w:rsidRPr="00AC6D49">
        <w:rPr>
          <w:b/>
          <w:bCs/>
          <w:color w:val="7030A0"/>
          <w:sz w:val="18"/>
          <w:szCs w:val="18"/>
        </w:rPr>
        <w:t xml:space="preserve">BAĞRI YANIK </w:t>
      </w:r>
      <w:r w:rsidR="000B42D4" w:rsidRPr="00AC6D49">
        <w:rPr>
          <w:b/>
          <w:bCs/>
          <w:color w:val="7030A0"/>
          <w:sz w:val="18"/>
          <w:szCs w:val="18"/>
        </w:rPr>
        <w:t xml:space="preserve">çok sıkıntılar çekmiş. </w:t>
      </w:r>
      <w:r w:rsidR="008B4B68" w:rsidRPr="00AC6D49">
        <w:rPr>
          <w:b/>
          <w:bCs/>
          <w:color w:val="7030A0"/>
          <w:sz w:val="18"/>
          <w:szCs w:val="18"/>
        </w:rPr>
        <w:t xml:space="preserve">GÜR </w:t>
      </w:r>
      <w:r w:rsidR="00610E6D" w:rsidRPr="00AC6D49">
        <w:rPr>
          <w:b/>
          <w:bCs/>
          <w:color w:val="7030A0"/>
          <w:sz w:val="18"/>
          <w:szCs w:val="18"/>
        </w:rPr>
        <w:t xml:space="preserve">bol ve güçlü </w:t>
      </w:r>
      <w:r w:rsidR="005E12C3" w:rsidRPr="00AC6D49">
        <w:rPr>
          <w:b/>
          <w:bCs/>
          <w:color w:val="7030A0"/>
          <w:sz w:val="18"/>
          <w:szCs w:val="18"/>
        </w:rPr>
        <w:t xml:space="preserve">MAVZER dakikada altı mermi atan tüfek tipi. </w:t>
      </w:r>
      <w:r w:rsidR="0094432B" w:rsidRPr="00AC6D49">
        <w:rPr>
          <w:b/>
          <w:bCs/>
          <w:color w:val="7030A0"/>
          <w:sz w:val="18"/>
          <w:szCs w:val="18"/>
        </w:rPr>
        <w:t xml:space="preserve">OBA göçerlerin toplanma yeri </w:t>
      </w:r>
      <w:r w:rsidR="00C1771A" w:rsidRPr="00AC6D49">
        <w:rPr>
          <w:b/>
          <w:bCs/>
          <w:color w:val="7030A0"/>
          <w:sz w:val="18"/>
          <w:szCs w:val="18"/>
        </w:rPr>
        <w:t>FERİK ELMASI gevrek bir elma tü</w:t>
      </w:r>
      <w:r w:rsidR="008E33E4" w:rsidRPr="00AC6D49">
        <w:rPr>
          <w:b/>
          <w:bCs/>
          <w:color w:val="7030A0"/>
          <w:sz w:val="18"/>
          <w:szCs w:val="18"/>
        </w:rPr>
        <w:t xml:space="preserve">rü ÇEVRE bir </w:t>
      </w:r>
      <w:proofErr w:type="spellStart"/>
      <w:r w:rsidR="008E33E4" w:rsidRPr="00AC6D49">
        <w:rPr>
          <w:b/>
          <w:bCs/>
          <w:color w:val="7030A0"/>
          <w:sz w:val="18"/>
          <w:szCs w:val="18"/>
        </w:rPr>
        <w:t>çeyin</w:t>
      </w:r>
      <w:proofErr w:type="spellEnd"/>
      <w:r w:rsidR="008E33E4" w:rsidRPr="00AC6D49">
        <w:rPr>
          <w:b/>
          <w:bCs/>
          <w:color w:val="7030A0"/>
          <w:sz w:val="18"/>
          <w:szCs w:val="18"/>
        </w:rPr>
        <w:t xml:space="preserve"> yakın yerleri </w:t>
      </w:r>
      <w:r w:rsidR="00AD5F1E" w:rsidRPr="00AC6D49">
        <w:rPr>
          <w:b/>
          <w:bCs/>
          <w:color w:val="7030A0"/>
          <w:sz w:val="18"/>
          <w:szCs w:val="18"/>
        </w:rPr>
        <w:t xml:space="preserve">HARMAN </w:t>
      </w:r>
      <w:r w:rsidR="00F376EF" w:rsidRPr="00AC6D49">
        <w:rPr>
          <w:b/>
          <w:bCs/>
          <w:color w:val="7030A0"/>
          <w:sz w:val="18"/>
          <w:szCs w:val="18"/>
        </w:rPr>
        <w:t xml:space="preserve">tanelerin başaktan ayrılması işlemi NEFTİ </w:t>
      </w:r>
      <w:r w:rsidR="00AC6D49" w:rsidRPr="00AC6D49">
        <w:rPr>
          <w:b/>
          <w:bCs/>
          <w:color w:val="7030A0"/>
          <w:sz w:val="18"/>
          <w:szCs w:val="18"/>
        </w:rPr>
        <w:t xml:space="preserve">siyaha yakın koyu yeşil </w:t>
      </w:r>
    </w:p>
    <w:p w14:paraId="2862CCAE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1616D15C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027BA213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55947027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sectPr w:rsidR="008E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A2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mo">
    <w:altName w:val="Calibri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302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1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D"/>
    <w:rsid w:val="00006E74"/>
    <w:rsid w:val="000213DD"/>
    <w:rsid w:val="0005617C"/>
    <w:rsid w:val="0006639C"/>
    <w:rsid w:val="00080D9F"/>
    <w:rsid w:val="000968C2"/>
    <w:rsid w:val="00096C11"/>
    <w:rsid w:val="000B42D4"/>
    <w:rsid w:val="000B779B"/>
    <w:rsid w:val="000C5D0D"/>
    <w:rsid w:val="000D0815"/>
    <w:rsid w:val="000D1238"/>
    <w:rsid w:val="000D7C04"/>
    <w:rsid w:val="000E5B4E"/>
    <w:rsid w:val="000F7042"/>
    <w:rsid w:val="00116C85"/>
    <w:rsid w:val="00120E17"/>
    <w:rsid w:val="00125F99"/>
    <w:rsid w:val="0012626C"/>
    <w:rsid w:val="001370EE"/>
    <w:rsid w:val="00147C69"/>
    <w:rsid w:val="00150716"/>
    <w:rsid w:val="0015174A"/>
    <w:rsid w:val="001540FA"/>
    <w:rsid w:val="001570A9"/>
    <w:rsid w:val="00174173"/>
    <w:rsid w:val="00175152"/>
    <w:rsid w:val="00177ACD"/>
    <w:rsid w:val="0018141B"/>
    <w:rsid w:val="001818A5"/>
    <w:rsid w:val="001907A1"/>
    <w:rsid w:val="00191D9B"/>
    <w:rsid w:val="001A014D"/>
    <w:rsid w:val="001C2C3A"/>
    <w:rsid w:val="001C641C"/>
    <w:rsid w:val="001D0B4E"/>
    <w:rsid w:val="001D605D"/>
    <w:rsid w:val="001E3D2A"/>
    <w:rsid w:val="001E42B5"/>
    <w:rsid w:val="00206DAE"/>
    <w:rsid w:val="00207B26"/>
    <w:rsid w:val="00212FA2"/>
    <w:rsid w:val="002148A3"/>
    <w:rsid w:val="002261CA"/>
    <w:rsid w:val="00233494"/>
    <w:rsid w:val="00233CBE"/>
    <w:rsid w:val="00244911"/>
    <w:rsid w:val="00244F5E"/>
    <w:rsid w:val="00246F4F"/>
    <w:rsid w:val="00250CF5"/>
    <w:rsid w:val="00262531"/>
    <w:rsid w:val="002631AA"/>
    <w:rsid w:val="00270B04"/>
    <w:rsid w:val="00292417"/>
    <w:rsid w:val="00293875"/>
    <w:rsid w:val="002A669F"/>
    <w:rsid w:val="002B2F6C"/>
    <w:rsid w:val="002C6EC4"/>
    <w:rsid w:val="002C6FD0"/>
    <w:rsid w:val="002D50F4"/>
    <w:rsid w:val="002E0931"/>
    <w:rsid w:val="002E2B25"/>
    <w:rsid w:val="002E33F5"/>
    <w:rsid w:val="002E4AA5"/>
    <w:rsid w:val="002E5090"/>
    <w:rsid w:val="00300EC0"/>
    <w:rsid w:val="00312446"/>
    <w:rsid w:val="00320423"/>
    <w:rsid w:val="003210B1"/>
    <w:rsid w:val="00324403"/>
    <w:rsid w:val="0032556E"/>
    <w:rsid w:val="00337A4A"/>
    <w:rsid w:val="00340A0A"/>
    <w:rsid w:val="00342ECD"/>
    <w:rsid w:val="003515D9"/>
    <w:rsid w:val="00370E3D"/>
    <w:rsid w:val="00372A8A"/>
    <w:rsid w:val="003737F7"/>
    <w:rsid w:val="003754A8"/>
    <w:rsid w:val="0038603F"/>
    <w:rsid w:val="00395883"/>
    <w:rsid w:val="003B51DF"/>
    <w:rsid w:val="003C434E"/>
    <w:rsid w:val="003E26AD"/>
    <w:rsid w:val="003E272D"/>
    <w:rsid w:val="003E53EF"/>
    <w:rsid w:val="003F1768"/>
    <w:rsid w:val="003F6ADE"/>
    <w:rsid w:val="00411252"/>
    <w:rsid w:val="00417E1A"/>
    <w:rsid w:val="00422B5E"/>
    <w:rsid w:val="00423EB9"/>
    <w:rsid w:val="00444BA7"/>
    <w:rsid w:val="004612BA"/>
    <w:rsid w:val="00462DE6"/>
    <w:rsid w:val="0046489D"/>
    <w:rsid w:val="004676BE"/>
    <w:rsid w:val="004735DD"/>
    <w:rsid w:val="0048429D"/>
    <w:rsid w:val="00486788"/>
    <w:rsid w:val="004A23AB"/>
    <w:rsid w:val="004A4C3E"/>
    <w:rsid w:val="004A715D"/>
    <w:rsid w:val="004C4C8A"/>
    <w:rsid w:val="004D651B"/>
    <w:rsid w:val="004E3CC4"/>
    <w:rsid w:val="004E59CE"/>
    <w:rsid w:val="004F4ECF"/>
    <w:rsid w:val="00510453"/>
    <w:rsid w:val="00510E70"/>
    <w:rsid w:val="005212D2"/>
    <w:rsid w:val="00523D9A"/>
    <w:rsid w:val="00536FE6"/>
    <w:rsid w:val="005454F0"/>
    <w:rsid w:val="00575386"/>
    <w:rsid w:val="00581BCB"/>
    <w:rsid w:val="005C0D2B"/>
    <w:rsid w:val="005D1661"/>
    <w:rsid w:val="005D6E5B"/>
    <w:rsid w:val="005D6F71"/>
    <w:rsid w:val="005E12C3"/>
    <w:rsid w:val="005E170B"/>
    <w:rsid w:val="005E4C0E"/>
    <w:rsid w:val="005E5C73"/>
    <w:rsid w:val="005F04EE"/>
    <w:rsid w:val="005F1F1C"/>
    <w:rsid w:val="005F46FD"/>
    <w:rsid w:val="005F626B"/>
    <w:rsid w:val="006053EC"/>
    <w:rsid w:val="00610E6D"/>
    <w:rsid w:val="006132B5"/>
    <w:rsid w:val="00642D27"/>
    <w:rsid w:val="00644683"/>
    <w:rsid w:val="006460C0"/>
    <w:rsid w:val="0065023A"/>
    <w:rsid w:val="00652AD5"/>
    <w:rsid w:val="00653131"/>
    <w:rsid w:val="00682D98"/>
    <w:rsid w:val="00690FE1"/>
    <w:rsid w:val="00691EBC"/>
    <w:rsid w:val="00692E27"/>
    <w:rsid w:val="0069455B"/>
    <w:rsid w:val="006A0C66"/>
    <w:rsid w:val="006A697A"/>
    <w:rsid w:val="006A7517"/>
    <w:rsid w:val="006C73EF"/>
    <w:rsid w:val="006D009E"/>
    <w:rsid w:val="006D3FB8"/>
    <w:rsid w:val="006D7F1D"/>
    <w:rsid w:val="006E3F0A"/>
    <w:rsid w:val="0070536E"/>
    <w:rsid w:val="00710C2D"/>
    <w:rsid w:val="00716E83"/>
    <w:rsid w:val="00721000"/>
    <w:rsid w:val="00733752"/>
    <w:rsid w:val="00752A5A"/>
    <w:rsid w:val="00753FF6"/>
    <w:rsid w:val="00754A5B"/>
    <w:rsid w:val="0076386F"/>
    <w:rsid w:val="00765221"/>
    <w:rsid w:val="00766DA4"/>
    <w:rsid w:val="00777E74"/>
    <w:rsid w:val="00783B09"/>
    <w:rsid w:val="00791F2F"/>
    <w:rsid w:val="007A12C1"/>
    <w:rsid w:val="007A1568"/>
    <w:rsid w:val="007A7945"/>
    <w:rsid w:val="007B6AA0"/>
    <w:rsid w:val="007C0969"/>
    <w:rsid w:val="007C34FA"/>
    <w:rsid w:val="007C519F"/>
    <w:rsid w:val="007E17E0"/>
    <w:rsid w:val="007F33BC"/>
    <w:rsid w:val="007F5065"/>
    <w:rsid w:val="007F604E"/>
    <w:rsid w:val="00803A4C"/>
    <w:rsid w:val="00813082"/>
    <w:rsid w:val="00815C44"/>
    <w:rsid w:val="00821991"/>
    <w:rsid w:val="00827B0D"/>
    <w:rsid w:val="008320D2"/>
    <w:rsid w:val="00832A7A"/>
    <w:rsid w:val="00845186"/>
    <w:rsid w:val="00846D82"/>
    <w:rsid w:val="0087173B"/>
    <w:rsid w:val="00877454"/>
    <w:rsid w:val="00880188"/>
    <w:rsid w:val="00881113"/>
    <w:rsid w:val="008A6DB9"/>
    <w:rsid w:val="008A72C8"/>
    <w:rsid w:val="008B0830"/>
    <w:rsid w:val="008B32AB"/>
    <w:rsid w:val="008B4B68"/>
    <w:rsid w:val="008C6576"/>
    <w:rsid w:val="008C7744"/>
    <w:rsid w:val="008D0E4B"/>
    <w:rsid w:val="008E0966"/>
    <w:rsid w:val="008E1EE1"/>
    <w:rsid w:val="008E33E4"/>
    <w:rsid w:val="008E7A8A"/>
    <w:rsid w:val="008F0D30"/>
    <w:rsid w:val="008F7BD7"/>
    <w:rsid w:val="00903F0C"/>
    <w:rsid w:val="0090463E"/>
    <w:rsid w:val="00917282"/>
    <w:rsid w:val="00921437"/>
    <w:rsid w:val="0093022E"/>
    <w:rsid w:val="00935C9A"/>
    <w:rsid w:val="009367D5"/>
    <w:rsid w:val="00936C95"/>
    <w:rsid w:val="00943AD0"/>
    <w:rsid w:val="0094432B"/>
    <w:rsid w:val="009467B3"/>
    <w:rsid w:val="009624EA"/>
    <w:rsid w:val="009815F3"/>
    <w:rsid w:val="00982062"/>
    <w:rsid w:val="009860CD"/>
    <w:rsid w:val="009A0696"/>
    <w:rsid w:val="009A17DF"/>
    <w:rsid w:val="009A3ADE"/>
    <w:rsid w:val="009A6684"/>
    <w:rsid w:val="009B6C09"/>
    <w:rsid w:val="009C310E"/>
    <w:rsid w:val="009C3FF6"/>
    <w:rsid w:val="009C4313"/>
    <w:rsid w:val="009D7796"/>
    <w:rsid w:val="009E04C4"/>
    <w:rsid w:val="009E264A"/>
    <w:rsid w:val="00A03760"/>
    <w:rsid w:val="00A0483C"/>
    <w:rsid w:val="00A14886"/>
    <w:rsid w:val="00A1656C"/>
    <w:rsid w:val="00A20297"/>
    <w:rsid w:val="00A2120A"/>
    <w:rsid w:val="00A21FB5"/>
    <w:rsid w:val="00A34EC0"/>
    <w:rsid w:val="00A40D6C"/>
    <w:rsid w:val="00A41209"/>
    <w:rsid w:val="00A6538A"/>
    <w:rsid w:val="00A80CD9"/>
    <w:rsid w:val="00A95A78"/>
    <w:rsid w:val="00A9668F"/>
    <w:rsid w:val="00AA1F90"/>
    <w:rsid w:val="00AA26F7"/>
    <w:rsid w:val="00AB13B8"/>
    <w:rsid w:val="00AB2988"/>
    <w:rsid w:val="00AB6BC2"/>
    <w:rsid w:val="00AC11F1"/>
    <w:rsid w:val="00AC15F5"/>
    <w:rsid w:val="00AC1E01"/>
    <w:rsid w:val="00AC6D49"/>
    <w:rsid w:val="00AD4931"/>
    <w:rsid w:val="00AD5F1E"/>
    <w:rsid w:val="00AD6899"/>
    <w:rsid w:val="00AE0F67"/>
    <w:rsid w:val="00AE24BA"/>
    <w:rsid w:val="00AE2F5A"/>
    <w:rsid w:val="00AE77D5"/>
    <w:rsid w:val="00AE7D50"/>
    <w:rsid w:val="00AF6AAE"/>
    <w:rsid w:val="00AF752E"/>
    <w:rsid w:val="00B057BA"/>
    <w:rsid w:val="00B06811"/>
    <w:rsid w:val="00B1170D"/>
    <w:rsid w:val="00B20C0B"/>
    <w:rsid w:val="00B2325E"/>
    <w:rsid w:val="00B318CB"/>
    <w:rsid w:val="00B6415E"/>
    <w:rsid w:val="00B65E0F"/>
    <w:rsid w:val="00B70418"/>
    <w:rsid w:val="00B767C7"/>
    <w:rsid w:val="00B81705"/>
    <w:rsid w:val="00B97B8C"/>
    <w:rsid w:val="00BA20D5"/>
    <w:rsid w:val="00BA62A6"/>
    <w:rsid w:val="00BA7C67"/>
    <w:rsid w:val="00BB68C6"/>
    <w:rsid w:val="00BC11CA"/>
    <w:rsid w:val="00BD3E32"/>
    <w:rsid w:val="00BD4FF0"/>
    <w:rsid w:val="00BD7742"/>
    <w:rsid w:val="00BE2FB9"/>
    <w:rsid w:val="00BE56BC"/>
    <w:rsid w:val="00BE774F"/>
    <w:rsid w:val="00BF4A97"/>
    <w:rsid w:val="00C06235"/>
    <w:rsid w:val="00C13906"/>
    <w:rsid w:val="00C16B4B"/>
    <w:rsid w:val="00C1771A"/>
    <w:rsid w:val="00C24B81"/>
    <w:rsid w:val="00C24E8A"/>
    <w:rsid w:val="00C27532"/>
    <w:rsid w:val="00C32E22"/>
    <w:rsid w:val="00C34090"/>
    <w:rsid w:val="00C41FD4"/>
    <w:rsid w:val="00C64F8C"/>
    <w:rsid w:val="00C72E14"/>
    <w:rsid w:val="00C7688C"/>
    <w:rsid w:val="00C84D24"/>
    <w:rsid w:val="00C867B5"/>
    <w:rsid w:val="00C9484F"/>
    <w:rsid w:val="00CA090F"/>
    <w:rsid w:val="00CA75A4"/>
    <w:rsid w:val="00CC5587"/>
    <w:rsid w:val="00CC7C39"/>
    <w:rsid w:val="00CD627B"/>
    <w:rsid w:val="00CD6966"/>
    <w:rsid w:val="00CF02DF"/>
    <w:rsid w:val="00CF602B"/>
    <w:rsid w:val="00D00CDD"/>
    <w:rsid w:val="00D13878"/>
    <w:rsid w:val="00D232D8"/>
    <w:rsid w:val="00D448B9"/>
    <w:rsid w:val="00D62E3F"/>
    <w:rsid w:val="00D72C67"/>
    <w:rsid w:val="00D73367"/>
    <w:rsid w:val="00D83AC5"/>
    <w:rsid w:val="00D85B2D"/>
    <w:rsid w:val="00D93BC4"/>
    <w:rsid w:val="00D96332"/>
    <w:rsid w:val="00DA1A9A"/>
    <w:rsid w:val="00DA2443"/>
    <w:rsid w:val="00DB0B92"/>
    <w:rsid w:val="00DB1B72"/>
    <w:rsid w:val="00DC38D2"/>
    <w:rsid w:val="00DC7107"/>
    <w:rsid w:val="00DD6E20"/>
    <w:rsid w:val="00DD700E"/>
    <w:rsid w:val="00DE3592"/>
    <w:rsid w:val="00DE5962"/>
    <w:rsid w:val="00DE7A09"/>
    <w:rsid w:val="00DF096C"/>
    <w:rsid w:val="00E0650A"/>
    <w:rsid w:val="00E27E30"/>
    <w:rsid w:val="00E42F4A"/>
    <w:rsid w:val="00E4739D"/>
    <w:rsid w:val="00E529E7"/>
    <w:rsid w:val="00E609E7"/>
    <w:rsid w:val="00E87242"/>
    <w:rsid w:val="00EA2811"/>
    <w:rsid w:val="00EB6A3F"/>
    <w:rsid w:val="00EC3DA7"/>
    <w:rsid w:val="00ED123D"/>
    <w:rsid w:val="00ED2E63"/>
    <w:rsid w:val="00ED6056"/>
    <w:rsid w:val="00ED6147"/>
    <w:rsid w:val="00EE047D"/>
    <w:rsid w:val="00EE1004"/>
    <w:rsid w:val="00EE5AD8"/>
    <w:rsid w:val="00EF1D5D"/>
    <w:rsid w:val="00EF3E43"/>
    <w:rsid w:val="00F04CA4"/>
    <w:rsid w:val="00F20FB8"/>
    <w:rsid w:val="00F34169"/>
    <w:rsid w:val="00F37689"/>
    <w:rsid w:val="00F376EF"/>
    <w:rsid w:val="00F37D08"/>
    <w:rsid w:val="00F4213D"/>
    <w:rsid w:val="00F426FC"/>
    <w:rsid w:val="00F466B4"/>
    <w:rsid w:val="00F4674A"/>
    <w:rsid w:val="00F52216"/>
    <w:rsid w:val="00F52438"/>
    <w:rsid w:val="00F60BA6"/>
    <w:rsid w:val="00F60D7D"/>
    <w:rsid w:val="00F9454C"/>
    <w:rsid w:val="00FB6436"/>
    <w:rsid w:val="00FB7239"/>
    <w:rsid w:val="00FC18FA"/>
    <w:rsid w:val="00FC2CBA"/>
    <w:rsid w:val="00FE42E6"/>
    <w:rsid w:val="00FF6A09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235"/>
  <w15:chartTrackingRefBased/>
  <w15:docId w15:val="{D86C8679-F438-4B71-B206-875C21E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A090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D627B"/>
    <w:pPr>
      <w:ind w:left="720"/>
      <w:contextualSpacing/>
    </w:pPr>
  </w:style>
  <w:style w:type="paragraph" w:customStyle="1" w:styleId="Default">
    <w:name w:val="Default"/>
    <w:rsid w:val="00E52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</cp:revision>
  <dcterms:created xsi:type="dcterms:W3CDTF">2023-02-26T09:35:00Z</dcterms:created>
  <dcterms:modified xsi:type="dcterms:W3CDTF">2023-02-26T09:35:00Z</dcterms:modified>
</cp:coreProperties>
</file>