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449" w14:textId="42815EDD" w:rsidR="005E4C0E" w:rsidRDefault="005E4C0E" w:rsidP="005E4C0E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8..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CA090F" w:rsidRPr="00495969" w14:paraId="30469FB9" w14:textId="77777777" w:rsidTr="00EA2811">
        <w:tc>
          <w:tcPr>
            <w:tcW w:w="1838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5C557D6E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6B9C851" w14:textId="77777777" w:rsidR="00CA090F" w:rsidRPr="00495969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90F" w:rsidRPr="00495969" w14:paraId="6BA866E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206A3CF3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6B0E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CA090F" w:rsidRPr="00495969" w14:paraId="4157C054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68155E9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1AC98DF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CA090F" w:rsidRPr="00495969" w14:paraId="0CC12312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E7A2590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EFFF75B" w14:textId="08505DF3" w:rsidR="00CA090F" w:rsidRPr="008F2D6E" w:rsidRDefault="00AB6BC2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C24B81">
              <w:rPr>
                <w:b/>
                <w:bCs/>
                <w:color w:val="00B0F0"/>
              </w:rPr>
              <w:t>MİLLİ MÜCADELE VE ATATÜRK</w:t>
            </w:r>
          </w:p>
        </w:tc>
      </w:tr>
      <w:tr w:rsidR="00CA090F" w:rsidRPr="00495969" w14:paraId="4F51EA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86B282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F140DA" w14:textId="2C19529B" w:rsidR="00CA090F" w:rsidRPr="008F2D6E" w:rsidRDefault="005D1661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5D1661">
              <w:rPr>
                <w:b/>
                <w:bCs/>
                <w:color w:val="C00000"/>
              </w:rPr>
              <w:t>KINALI ALİ'NİN MEKTUBU</w:t>
            </w:r>
          </w:p>
        </w:tc>
      </w:tr>
      <w:tr w:rsidR="00CA090F" w:rsidRPr="00495969" w14:paraId="6E9E868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4A69B0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696B4AF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CA090F" w:rsidRPr="00495969" w14:paraId="4B25A9A1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29C950E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C0F1F03" w14:textId="3D8F5C40" w:rsidR="00CA090F" w:rsidRPr="008F2D6E" w:rsidRDefault="00F04CA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F04CA4">
              <w:rPr>
                <w:b/>
                <w:bCs/>
                <w:color w:val="7030A0"/>
              </w:rPr>
              <w:t>31 Ekim- 4 Kasım 2022</w:t>
            </w:r>
          </w:p>
        </w:tc>
      </w:tr>
      <w:tr w:rsidR="00CA090F" w:rsidRPr="00495969" w14:paraId="5AC470C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E962C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A7F253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A090F" w:rsidRPr="00495969" w14:paraId="038BB32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</w:tcPr>
          <w:p w14:paraId="3D282192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04486787" w14:textId="268A2F02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T.8.3.1. Noktalama işaretlerine dikkat ederek sesli ve sessiz okur.</w:t>
            </w:r>
          </w:p>
          <w:p w14:paraId="68B86B80" w14:textId="77777777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T.8.3.5. Bağlamdan yararlanarak bilmediği kelime ve kelime gruplarının anlamını tahmin eder.</w:t>
            </w:r>
          </w:p>
          <w:p w14:paraId="0600F5F4" w14:textId="77777777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T.8.3.6. Deyim, atasözü ve özdeyişlerin metne katkısını belirler.</w:t>
            </w:r>
          </w:p>
          <w:p w14:paraId="03E113DE" w14:textId="54D3A952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T.8.3.9. Fiilimsilerin cümledeki işlevlerini kavrar.</w:t>
            </w:r>
          </w:p>
          <w:p w14:paraId="6CC3CFD6" w14:textId="77777777" w:rsidR="006132B5" w:rsidRPr="006132B5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T.8.3.14. Metinle ilgili soruları cevaplar.</w:t>
            </w:r>
          </w:p>
          <w:p w14:paraId="18DBF648" w14:textId="77777777" w:rsidR="001E3D2A" w:rsidRDefault="006132B5" w:rsidP="006132B5">
            <w:pPr>
              <w:rPr>
                <w:b/>
                <w:bCs/>
              </w:rPr>
            </w:pPr>
            <w:r w:rsidRPr="006132B5">
              <w:rPr>
                <w:b/>
                <w:bCs/>
              </w:rPr>
              <w:t>T.8.3.26. Metin türlerini ayırt eder.</w:t>
            </w:r>
          </w:p>
          <w:p w14:paraId="618AA2B6" w14:textId="60DE6C01" w:rsidR="00AC15F5" w:rsidRPr="00AC15F5" w:rsidRDefault="00AC15F5" w:rsidP="00AC15F5">
            <w:pPr>
              <w:rPr>
                <w:b/>
                <w:bCs/>
              </w:rPr>
            </w:pPr>
            <w:r w:rsidRPr="00AC15F5">
              <w:rPr>
                <w:b/>
                <w:bCs/>
                <w:color w:val="FF0000"/>
              </w:rPr>
              <w:t xml:space="preserve">ATATÜRKÇÜLÜK   </w:t>
            </w:r>
            <w:r>
              <w:rPr>
                <w:b/>
                <w:bCs/>
              </w:rPr>
              <w:t xml:space="preserve">   </w:t>
            </w:r>
            <w:r w:rsidRPr="00AC15F5">
              <w:rPr>
                <w:b/>
                <w:bCs/>
              </w:rPr>
              <w:t>Atatürk’le ilgili anıları okumaktan zevk alır.</w:t>
            </w:r>
          </w:p>
          <w:p w14:paraId="20F21E93" w14:textId="1E910BF1" w:rsidR="00AC15F5" w:rsidRPr="00DF6817" w:rsidRDefault="00AC15F5" w:rsidP="00AC15F5">
            <w:pPr>
              <w:rPr>
                <w:b/>
                <w:bCs/>
              </w:rPr>
            </w:pPr>
            <w:r w:rsidRPr="00AC15F5">
              <w:rPr>
                <w:b/>
                <w:bCs/>
              </w:rPr>
              <w:t>* Atatürk ile ilgili anılar okutulup anıda geçen olaylar anlattırılacak ve anının ana fikri açıklanacaktır.</w:t>
            </w:r>
          </w:p>
        </w:tc>
      </w:tr>
      <w:tr w:rsidR="00CA090F" w:rsidRPr="00495969" w14:paraId="47C69978" w14:textId="77777777" w:rsidTr="00EA2811">
        <w:trPr>
          <w:trHeight w:val="50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216509D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C37E7DB" w14:textId="77777777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CA090F" w:rsidRPr="00495969" w14:paraId="27D8B3E8" w14:textId="77777777" w:rsidTr="00EA2811">
        <w:trPr>
          <w:trHeight w:val="51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28FA736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2B2AE67B" w14:textId="2EDB6CC2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Ders kitabı, ders notları, akıllı tahta, EBA, MEB kazanım testleri ve çalışma fasikülleri, sözlükler, yazım kılavuzu</w:t>
            </w:r>
            <w:r w:rsidR="00096C11" w:rsidRPr="009A6684">
              <w:rPr>
                <w:sz w:val="20"/>
                <w:szCs w:val="20"/>
              </w:rPr>
              <w:t xml:space="preserve">, </w:t>
            </w:r>
            <w:r w:rsidR="009A6684" w:rsidRPr="009A6684">
              <w:rPr>
                <w:sz w:val="20"/>
                <w:szCs w:val="20"/>
              </w:rPr>
              <w:t xml:space="preserve">gazete kupürleri… </w:t>
            </w:r>
          </w:p>
        </w:tc>
      </w:tr>
      <w:tr w:rsidR="00CA090F" w:rsidRPr="00495969" w14:paraId="29BB5E8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33FEF45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23CD12B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FF1D65C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F7AA01A" w14:textId="723114A4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5E5CD099" w14:textId="073A24D6" w:rsidR="00CA090F" w:rsidRPr="008F2D6E" w:rsidRDefault="00C24B81" w:rsidP="00AF6A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04CA4">
              <w:rPr>
                <w:b/>
                <w:bCs/>
              </w:rPr>
              <w:t xml:space="preserve"> </w:t>
            </w:r>
            <w:r w:rsidR="007C0969">
              <w:rPr>
                <w:b/>
                <w:bCs/>
              </w:rPr>
              <w:t xml:space="preserve"> </w:t>
            </w:r>
            <w:r w:rsidR="00AC11F1" w:rsidRPr="00AC11F1">
              <w:rPr>
                <w:b/>
                <w:bCs/>
              </w:rPr>
              <w:t xml:space="preserve">Çanakkale </w:t>
            </w:r>
            <w:r w:rsidR="00523D9A" w:rsidRPr="00AC11F1">
              <w:rPr>
                <w:b/>
                <w:bCs/>
              </w:rPr>
              <w:t>Savaşı</w:t>
            </w:r>
            <w:r w:rsidR="00D85B2D">
              <w:rPr>
                <w:b/>
                <w:bCs/>
              </w:rPr>
              <w:t xml:space="preserve">. </w:t>
            </w:r>
            <w:r w:rsidR="00AC11F1" w:rsidRPr="00AC11F1">
              <w:rPr>
                <w:b/>
                <w:bCs/>
              </w:rPr>
              <w:t>hakkında bildiğiniz bir hikâye var</w:t>
            </w:r>
            <w:r w:rsidR="00523D9A">
              <w:rPr>
                <w:b/>
                <w:bCs/>
              </w:rPr>
              <w:t xml:space="preserve"> </w:t>
            </w:r>
            <w:r w:rsidR="00523D9A">
              <w:rPr>
                <w:b/>
                <w:bCs/>
              </w:rPr>
              <w:t>mı,</w:t>
            </w:r>
            <w:r w:rsidR="00523D9A">
              <w:t xml:space="preserve"> </w:t>
            </w:r>
            <w:r w:rsidR="00523D9A" w:rsidRPr="00523D9A">
              <w:rPr>
                <w:b/>
                <w:bCs/>
              </w:rPr>
              <w:t>denilerek derse giriş yapılacak</w:t>
            </w:r>
            <w:r w:rsidR="00523D9A">
              <w:rPr>
                <w:b/>
                <w:bCs/>
              </w:rPr>
              <w:t xml:space="preserve">. </w:t>
            </w:r>
            <w:r w:rsidR="00292417">
              <w:rPr>
                <w:b/>
                <w:bCs/>
              </w:rPr>
              <w:t xml:space="preserve">Metin noktalama işaretlerine dikkat edilerek okunacak ve okutulacak. İlk olarak </w:t>
            </w:r>
            <w:r w:rsidR="00ED6056">
              <w:rPr>
                <w:b/>
                <w:bCs/>
              </w:rPr>
              <w:t xml:space="preserve">verilen sözcükler anlamları ile eşleştirilecek. 2. Etkinlikte </w:t>
            </w:r>
            <w:r w:rsidR="00B767C7">
              <w:rPr>
                <w:b/>
                <w:bCs/>
              </w:rPr>
              <w:t xml:space="preserve">verilen deyimlerin anlamları </w:t>
            </w:r>
            <w:r w:rsidR="007A12C1">
              <w:rPr>
                <w:b/>
                <w:bCs/>
              </w:rPr>
              <w:t xml:space="preserve">eşleştirme yaparak </w:t>
            </w:r>
            <w:r w:rsidR="00903F0C">
              <w:rPr>
                <w:b/>
                <w:bCs/>
              </w:rPr>
              <w:t xml:space="preserve">bulunup </w:t>
            </w:r>
            <w:r w:rsidR="00D62E3F">
              <w:rPr>
                <w:b/>
                <w:bCs/>
              </w:rPr>
              <w:t xml:space="preserve">metinle alakalı üç soru ve cevabı yazılacak. 4. Etkinlikte Kınalı Ali’nin mektubunun hikaye haritası oluşturulacak. Sonraki etkinlikte </w:t>
            </w:r>
            <w:r w:rsidR="00340A0A">
              <w:rPr>
                <w:b/>
                <w:bCs/>
              </w:rPr>
              <w:t xml:space="preserve">metinde geçen geçiş ve bağlantı ifadeleri belirlenip </w:t>
            </w:r>
            <w:r w:rsidR="00233494">
              <w:rPr>
                <w:b/>
                <w:bCs/>
              </w:rPr>
              <w:t xml:space="preserve">verilen metinden fiilimsi türleri bulunacak. </w:t>
            </w:r>
            <w:r w:rsidR="00CF02DF">
              <w:rPr>
                <w:b/>
                <w:bCs/>
              </w:rPr>
              <w:t xml:space="preserve">Çanakkale Savaşı ile ilgili bir anı </w:t>
            </w:r>
            <w:r w:rsidR="00AF6AAE">
              <w:rPr>
                <w:b/>
                <w:bCs/>
              </w:rPr>
              <w:t xml:space="preserve">anlatılıp </w:t>
            </w:r>
            <w:r w:rsidR="00AF6AAE">
              <w:t>“</w:t>
            </w:r>
            <w:r w:rsidR="00AF6AAE" w:rsidRPr="00AF6AAE">
              <w:rPr>
                <w:b/>
                <w:bCs/>
              </w:rPr>
              <w:t>Çanakkale</w:t>
            </w:r>
            <w:r w:rsidR="002C6EC4">
              <w:rPr>
                <w:b/>
                <w:bCs/>
              </w:rPr>
              <w:t xml:space="preserve"> </w:t>
            </w:r>
            <w:r w:rsidR="00AF6AAE" w:rsidRPr="00AF6AAE">
              <w:rPr>
                <w:b/>
                <w:bCs/>
              </w:rPr>
              <w:t>Savaşı’nın tarihimizdeki önemi” ile ilgili bilgilendirici bir metin</w:t>
            </w:r>
            <w:r w:rsidR="002C6EC4">
              <w:rPr>
                <w:b/>
                <w:bCs/>
              </w:rPr>
              <w:t xml:space="preserve"> yazmaları istenecek. </w:t>
            </w:r>
          </w:p>
        </w:tc>
      </w:tr>
      <w:tr w:rsidR="00CA090F" w:rsidRPr="00495969" w14:paraId="5A7813F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426AFA0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2B2C3849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CA090F" w:rsidRPr="00495969" w14:paraId="1DF5A078" w14:textId="77777777" w:rsidTr="00EA2811">
        <w:trPr>
          <w:trHeight w:val="454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BA30DE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495A081A" w14:textId="6EDDC1BB" w:rsidR="00CA090F" w:rsidRPr="008F2D6E" w:rsidRDefault="002C6EC4" w:rsidP="00D0104E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Çanakkkale</w:t>
            </w:r>
            <w:proofErr w:type="spellEnd"/>
            <w:r>
              <w:rPr>
                <w:b/>
                <w:bCs/>
              </w:rPr>
              <w:t xml:space="preserve"> S</w:t>
            </w:r>
            <w:r w:rsidR="00C13906">
              <w:rPr>
                <w:b/>
                <w:bCs/>
              </w:rPr>
              <w:t xml:space="preserve">avaşı neden önemlidir. </w:t>
            </w:r>
          </w:p>
        </w:tc>
      </w:tr>
      <w:tr w:rsidR="00CA090F" w:rsidRPr="00495969" w14:paraId="77B505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19D8F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1A52624" w14:textId="46E5C4AF" w:rsidR="00CA090F" w:rsidRPr="008F2D6E" w:rsidRDefault="00F466B4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CA090F" w:rsidRPr="00495969" w14:paraId="0BE6C08B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76A9717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</w:tcPr>
          <w:p w14:paraId="5D727B08" w14:textId="77777777" w:rsidR="00CA090F" w:rsidRPr="00EE3091" w:rsidRDefault="00CA090F" w:rsidP="00D0104E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CA090F" w:rsidRPr="00495969" w14:paraId="083AC2D8" w14:textId="77777777" w:rsidTr="00EA2811">
        <w:tc>
          <w:tcPr>
            <w:tcW w:w="1838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2E7557C8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66B571D7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0421FC23" w14:textId="77777777" w:rsidR="00F04CA4" w:rsidRDefault="00F04CA4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04CA4">
              <w:rPr>
                <w:b/>
                <w:bCs/>
                <w:i/>
                <w:iCs/>
                <w:sz w:val="24"/>
                <w:szCs w:val="24"/>
              </w:rPr>
              <w:t>31 Ekim- 4 Kasım 2022</w:t>
            </w:r>
          </w:p>
          <w:p w14:paraId="14D34640" w14:textId="288B53FE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3FCE6E33" w14:textId="77777777" w:rsidR="00CA090F" w:rsidRPr="008629A4" w:rsidRDefault="00CA090F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CA090F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80D9F"/>
    <w:rsid w:val="00096C11"/>
    <w:rsid w:val="001C641C"/>
    <w:rsid w:val="001D0B4E"/>
    <w:rsid w:val="001E3D2A"/>
    <w:rsid w:val="001E42B5"/>
    <w:rsid w:val="002148A3"/>
    <w:rsid w:val="00233494"/>
    <w:rsid w:val="00244911"/>
    <w:rsid w:val="00250CF5"/>
    <w:rsid w:val="00262531"/>
    <w:rsid w:val="00292417"/>
    <w:rsid w:val="002A669F"/>
    <w:rsid w:val="002C6EC4"/>
    <w:rsid w:val="00340A0A"/>
    <w:rsid w:val="00342ECD"/>
    <w:rsid w:val="00372A8A"/>
    <w:rsid w:val="00417E1A"/>
    <w:rsid w:val="00422B5E"/>
    <w:rsid w:val="0046489D"/>
    <w:rsid w:val="004A715D"/>
    <w:rsid w:val="004E59CE"/>
    <w:rsid w:val="00523D9A"/>
    <w:rsid w:val="00536FE6"/>
    <w:rsid w:val="005C0D2B"/>
    <w:rsid w:val="005D1661"/>
    <w:rsid w:val="005E4C0E"/>
    <w:rsid w:val="005F1F1C"/>
    <w:rsid w:val="006132B5"/>
    <w:rsid w:val="006A697A"/>
    <w:rsid w:val="006E3F0A"/>
    <w:rsid w:val="007A12C1"/>
    <w:rsid w:val="007B6AA0"/>
    <w:rsid w:val="007C0969"/>
    <w:rsid w:val="007E17E0"/>
    <w:rsid w:val="00813082"/>
    <w:rsid w:val="00880188"/>
    <w:rsid w:val="008A6DB9"/>
    <w:rsid w:val="008C6576"/>
    <w:rsid w:val="00903F0C"/>
    <w:rsid w:val="009A6684"/>
    <w:rsid w:val="009D7796"/>
    <w:rsid w:val="00A0483C"/>
    <w:rsid w:val="00A14886"/>
    <w:rsid w:val="00A34EC0"/>
    <w:rsid w:val="00A41209"/>
    <w:rsid w:val="00AB2988"/>
    <w:rsid w:val="00AB6BC2"/>
    <w:rsid w:val="00AC11F1"/>
    <w:rsid w:val="00AC15F5"/>
    <w:rsid w:val="00AC1E01"/>
    <w:rsid w:val="00AE77D5"/>
    <w:rsid w:val="00AF6AAE"/>
    <w:rsid w:val="00B20C0B"/>
    <w:rsid w:val="00B6415E"/>
    <w:rsid w:val="00B767C7"/>
    <w:rsid w:val="00B97B8C"/>
    <w:rsid w:val="00BA20D5"/>
    <w:rsid w:val="00BD4FF0"/>
    <w:rsid w:val="00BD7742"/>
    <w:rsid w:val="00C13906"/>
    <w:rsid w:val="00C24B81"/>
    <w:rsid w:val="00C27532"/>
    <w:rsid w:val="00C64F8C"/>
    <w:rsid w:val="00C84D24"/>
    <w:rsid w:val="00C867B5"/>
    <w:rsid w:val="00CA090F"/>
    <w:rsid w:val="00CC7C39"/>
    <w:rsid w:val="00CF02DF"/>
    <w:rsid w:val="00CF602B"/>
    <w:rsid w:val="00D62E3F"/>
    <w:rsid w:val="00D85B2D"/>
    <w:rsid w:val="00D93BC4"/>
    <w:rsid w:val="00DF096C"/>
    <w:rsid w:val="00EA2811"/>
    <w:rsid w:val="00ED6056"/>
    <w:rsid w:val="00ED6147"/>
    <w:rsid w:val="00F04CA4"/>
    <w:rsid w:val="00F466B4"/>
    <w:rsid w:val="00FB6436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79</cp:revision>
  <dcterms:created xsi:type="dcterms:W3CDTF">2022-10-01T09:17:00Z</dcterms:created>
  <dcterms:modified xsi:type="dcterms:W3CDTF">2022-10-29T12:28:00Z</dcterms:modified>
</cp:coreProperties>
</file>