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80" w:rightFromText="180" w:vertAnchor="text" w:horzAnchor="margin" w:tblpY="-141"/>
        <w:tblW w:w="9433" w:type="dxa"/>
        <w:tblInd w:w="0" w:type="dxa"/>
        <w:tblLook w:val="04A0" w:firstRow="1" w:lastRow="0" w:firstColumn="1" w:lastColumn="0" w:noHBand="0" w:noVBand="1"/>
      </w:tblPr>
      <w:tblGrid>
        <w:gridCol w:w="1531"/>
        <w:gridCol w:w="3420"/>
        <w:gridCol w:w="13"/>
        <w:gridCol w:w="1355"/>
        <w:gridCol w:w="3114"/>
      </w:tblGrid>
      <w:tr w:rsidR="002336E8" w14:paraId="73832262" w14:textId="77777777" w:rsidTr="005D08EA">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323E4F" w:themeFill="text2" w:themeFillShade="BF"/>
          </w:tcPr>
          <w:p w14:paraId="5856C9E0" w14:textId="77777777" w:rsidR="002336E8" w:rsidRDefault="002336E8" w:rsidP="005D08EA">
            <w:pPr>
              <w:spacing w:line="240" w:lineRule="auto"/>
            </w:pPr>
          </w:p>
        </w:tc>
        <w:tc>
          <w:tcPr>
            <w:tcW w:w="7902" w:type="dxa"/>
            <w:gridSpan w:val="4"/>
            <w:tcBorders>
              <w:top w:val="double" w:sz="12" w:space="0" w:color="C45911"/>
              <w:left w:val="double" w:sz="12" w:space="0" w:color="C45911"/>
              <w:bottom w:val="double" w:sz="12" w:space="0" w:color="C45911"/>
              <w:right w:val="double" w:sz="12" w:space="0" w:color="C45911"/>
            </w:tcBorders>
            <w:shd w:val="clear" w:color="auto" w:fill="323E4F" w:themeFill="text2" w:themeFillShade="BF"/>
            <w:hideMark/>
          </w:tcPr>
          <w:p w14:paraId="148B8C17" w14:textId="77777777" w:rsidR="002336E8" w:rsidRDefault="002336E8" w:rsidP="005D08EA">
            <w:pPr>
              <w:spacing w:line="240" w:lineRule="auto"/>
              <w:jc w:val="center"/>
              <w:rPr>
                <w:b/>
                <w:color w:val="FFFF00"/>
              </w:rPr>
            </w:pPr>
            <w:r>
              <w:rPr>
                <w:b/>
                <w:color w:val="FFFF00"/>
              </w:rPr>
              <w:t>BAŞİSKELE KARTONSAN ORTAOKULU</w:t>
            </w:r>
          </w:p>
          <w:p w14:paraId="488A0F8B" w14:textId="77777777" w:rsidR="002336E8" w:rsidRDefault="002336E8" w:rsidP="005D08EA">
            <w:pPr>
              <w:spacing w:line="240" w:lineRule="auto"/>
              <w:jc w:val="center"/>
            </w:pPr>
            <w:r>
              <w:rPr>
                <w:b/>
                <w:color w:val="FFFF00"/>
              </w:rPr>
              <w:t>TÜRKÇE DERSİ GÜNLÜK PLANI</w:t>
            </w:r>
          </w:p>
        </w:tc>
      </w:tr>
      <w:tr w:rsidR="002336E8" w14:paraId="70147FBC" w14:textId="77777777" w:rsidTr="005D08EA">
        <w:trPr>
          <w:trHeight w:val="204"/>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tcPr>
          <w:p w14:paraId="08CAF01B" w14:textId="77777777" w:rsidR="002336E8" w:rsidRDefault="002336E8" w:rsidP="005D08EA">
            <w:pPr>
              <w:spacing w:line="240" w:lineRule="auto"/>
              <w:jc w:val="center"/>
              <w:rPr>
                <w:b/>
                <w:color w:val="FFFFFF" w:themeColor="background1"/>
              </w:rPr>
            </w:pPr>
            <w:r>
              <w:rPr>
                <w:b/>
                <w:color w:val="FFFFFF" w:themeColor="background1"/>
              </w:rPr>
              <w:t>DERS</w:t>
            </w:r>
          </w:p>
          <w:p w14:paraId="6C6A01DD" w14:textId="77777777" w:rsidR="002336E8" w:rsidRDefault="002336E8" w:rsidP="005D08EA">
            <w:pPr>
              <w:spacing w:line="240" w:lineRule="auto"/>
              <w:jc w:val="center"/>
              <w:rPr>
                <w:b/>
                <w:color w:val="FFFFFF" w:themeColor="background1"/>
              </w:rPr>
            </w:pPr>
          </w:p>
        </w:tc>
        <w:tc>
          <w:tcPr>
            <w:tcW w:w="3433" w:type="dxa"/>
            <w:gridSpan w:val="2"/>
            <w:tcBorders>
              <w:top w:val="double" w:sz="12" w:space="0" w:color="C45911"/>
              <w:left w:val="double" w:sz="12" w:space="0" w:color="C45911"/>
              <w:bottom w:val="double" w:sz="12" w:space="0" w:color="C45911"/>
              <w:right w:val="double" w:sz="12" w:space="0" w:color="7030A0"/>
            </w:tcBorders>
            <w:shd w:val="clear" w:color="auto" w:fill="806000" w:themeFill="accent4" w:themeFillShade="80"/>
            <w:vAlign w:val="center"/>
            <w:hideMark/>
          </w:tcPr>
          <w:p w14:paraId="39D6751F" w14:textId="77777777" w:rsidR="002336E8" w:rsidRDefault="002336E8" w:rsidP="005D08EA">
            <w:pPr>
              <w:spacing w:line="240" w:lineRule="auto"/>
              <w:jc w:val="center"/>
              <w:rPr>
                <w:b/>
                <w:color w:val="FFFFFF" w:themeColor="background1"/>
              </w:rPr>
            </w:pPr>
            <w:r>
              <w:rPr>
                <w:b/>
                <w:color w:val="FFFFFF" w:themeColor="background1"/>
              </w:rPr>
              <w:t>TÜRKÇE</w:t>
            </w:r>
          </w:p>
        </w:tc>
        <w:tc>
          <w:tcPr>
            <w:tcW w:w="1355" w:type="dxa"/>
            <w:tcBorders>
              <w:top w:val="double" w:sz="12" w:space="0" w:color="C45911"/>
              <w:left w:val="double" w:sz="12" w:space="0" w:color="7030A0"/>
              <w:bottom w:val="single" w:sz="4" w:space="0" w:color="auto"/>
              <w:right w:val="double" w:sz="12" w:space="0" w:color="7030A0"/>
            </w:tcBorders>
            <w:shd w:val="clear" w:color="auto" w:fill="6E64A8"/>
            <w:vAlign w:val="center"/>
            <w:hideMark/>
          </w:tcPr>
          <w:p w14:paraId="7357E739" w14:textId="77777777" w:rsidR="002336E8" w:rsidRDefault="002336E8" w:rsidP="005D08EA">
            <w:pPr>
              <w:spacing w:line="240" w:lineRule="auto"/>
              <w:jc w:val="center"/>
              <w:rPr>
                <w:b/>
              </w:rPr>
            </w:pPr>
            <w:r>
              <w:rPr>
                <w:b/>
                <w:color w:val="FFFFFF" w:themeColor="background1"/>
                <w:shd w:val="clear" w:color="auto" w:fill="6E64A8"/>
              </w:rPr>
              <w:t>SINIF</w:t>
            </w:r>
          </w:p>
        </w:tc>
        <w:tc>
          <w:tcPr>
            <w:tcW w:w="3114" w:type="dxa"/>
            <w:tcBorders>
              <w:top w:val="double" w:sz="12" w:space="0" w:color="C45911"/>
              <w:left w:val="double" w:sz="12" w:space="0" w:color="7030A0"/>
              <w:bottom w:val="single" w:sz="4" w:space="0" w:color="auto"/>
              <w:right w:val="double" w:sz="12" w:space="0" w:color="C45911"/>
            </w:tcBorders>
            <w:shd w:val="clear" w:color="auto" w:fill="806000" w:themeFill="accent4" w:themeFillShade="80"/>
            <w:hideMark/>
          </w:tcPr>
          <w:p w14:paraId="0E4E620F" w14:textId="77777777" w:rsidR="002336E8" w:rsidRDefault="002336E8" w:rsidP="005D08EA">
            <w:pPr>
              <w:spacing w:line="240" w:lineRule="auto"/>
              <w:jc w:val="center"/>
              <w:rPr>
                <w:b/>
                <w:sz w:val="24"/>
                <w:szCs w:val="24"/>
              </w:rPr>
            </w:pPr>
            <w:r>
              <w:rPr>
                <w:b/>
                <w:color w:val="FFFFFF" w:themeColor="background1"/>
                <w:sz w:val="24"/>
                <w:szCs w:val="24"/>
              </w:rPr>
              <w:t>8-A</w:t>
            </w:r>
          </w:p>
        </w:tc>
      </w:tr>
      <w:tr w:rsidR="002336E8" w14:paraId="7FE77A2C" w14:textId="77777777" w:rsidTr="005D08EA">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hideMark/>
          </w:tcPr>
          <w:p w14:paraId="5D754888" w14:textId="77777777" w:rsidR="002336E8" w:rsidRDefault="002336E8" w:rsidP="005D08EA">
            <w:pPr>
              <w:spacing w:line="240" w:lineRule="auto"/>
              <w:jc w:val="center"/>
              <w:rPr>
                <w:b/>
                <w:color w:val="FFFFFF" w:themeColor="background1"/>
              </w:rPr>
            </w:pPr>
            <w:r>
              <w:rPr>
                <w:b/>
                <w:color w:val="FFFFFF" w:themeColor="background1"/>
              </w:rPr>
              <w:t>TARİH</w:t>
            </w:r>
          </w:p>
        </w:tc>
        <w:tc>
          <w:tcPr>
            <w:tcW w:w="3420" w:type="dxa"/>
            <w:tcBorders>
              <w:top w:val="double" w:sz="12" w:space="0" w:color="C45911"/>
              <w:left w:val="double" w:sz="12" w:space="0" w:color="C45911"/>
              <w:bottom w:val="double" w:sz="12" w:space="0" w:color="C45911"/>
              <w:right w:val="single" w:sz="4" w:space="0" w:color="auto"/>
            </w:tcBorders>
            <w:shd w:val="clear" w:color="auto" w:fill="FFC000"/>
            <w:hideMark/>
          </w:tcPr>
          <w:p w14:paraId="776C5F59" w14:textId="77777777" w:rsidR="002336E8" w:rsidRDefault="002336E8" w:rsidP="005D08EA">
            <w:pPr>
              <w:spacing w:line="240" w:lineRule="auto"/>
              <w:jc w:val="center"/>
              <w:rPr>
                <w:b/>
                <w:color w:val="7030A0"/>
              </w:rPr>
            </w:pPr>
            <w:r>
              <w:rPr>
                <w:b/>
                <w:color w:val="5B0519"/>
              </w:rPr>
              <w:t>12-16.09.2022 2022</w:t>
            </w:r>
          </w:p>
        </w:tc>
        <w:tc>
          <w:tcPr>
            <w:tcW w:w="4482" w:type="dxa"/>
            <w:gridSpan w:val="3"/>
            <w:tcBorders>
              <w:top w:val="double" w:sz="12" w:space="0" w:color="C45911"/>
              <w:left w:val="single" w:sz="4" w:space="0" w:color="auto"/>
              <w:bottom w:val="double" w:sz="12" w:space="0" w:color="C45911"/>
              <w:right w:val="double" w:sz="12" w:space="0" w:color="C45911"/>
            </w:tcBorders>
            <w:shd w:val="clear" w:color="auto" w:fill="FFC000"/>
          </w:tcPr>
          <w:p w14:paraId="1392C049" w14:textId="77777777" w:rsidR="002336E8" w:rsidRDefault="002336E8" w:rsidP="005D08EA">
            <w:pPr>
              <w:spacing w:line="240" w:lineRule="auto"/>
              <w:ind w:left="408"/>
              <w:rPr>
                <w:b/>
                <w:color w:val="7030A0"/>
              </w:rPr>
            </w:pPr>
            <w:r>
              <w:rPr>
                <w:b/>
                <w:color w:val="2F5496" w:themeColor="accent1" w:themeShade="BF"/>
              </w:rPr>
              <w:t>SÜRE</w:t>
            </w:r>
            <w:r>
              <w:rPr>
                <w:b/>
                <w:color w:val="7030A0"/>
              </w:rPr>
              <w:t xml:space="preserve">               0n ders saati</w:t>
            </w:r>
          </w:p>
        </w:tc>
      </w:tr>
      <w:tr w:rsidR="002336E8" w14:paraId="4B40E36A" w14:textId="77777777" w:rsidTr="005D08EA">
        <w:trPr>
          <w:trHeight w:val="197"/>
        </w:trPr>
        <w:tc>
          <w:tcPr>
            <w:tcW w:w="1531" w:type="dxa"/>
            <w:tcBorders>
              <w:top w:val="double" w:sz="12" w:space="0" w:color="C45911"/>
              <w:left w:val="double" w:sz="12" w:space="0" w:color="C45911"/>
              <w:bottom w:val="double" w:sz="12" w:space="0" w:color="C45911"/>
              <w:right w:val="double" w:sz="12" w:space="0" w:color="C45911"/>
            </w:tcBorders>
            <w:shd w:val="clear" w:color="auto" w:fill="4472C4" w:themeFill="accent1"/>
            <w:vAlign w:val="center"/>
            <w:hideMark/>
          </w:tcPr>
          <w:p w14:paraId="6E46D907" w14:textId="77777777" w:rsidR="002336E8" w:rsidRDefault="002336E8" w:rsidP="005D08EA">
            <w:pPr>
              <w:spacing w:line="240" w:lineRule="auto"/>
              <w:jc w:val="center"/>
              <w:rPr>
                <w:b/>
                <w:color w:val="FFFFFF" w:themeColor="background1"/>
              </w:rPr>
            </w:pPr>
            <w:r>
              <w:rPr>
                <w:b/>
                <w:color w:val="FFFFFF" w:themeColor="background1"/>
              </w:rPr>
              <w:t>KONU</w:t>
            </w:r>
          </w:p>
        </w:tc>
        <w:tc>
          <w:tcPr>
            <w:tcW w:w="7902" w:type="dxa"/>
            <w:gridSpan w:val="4"/>
            <w:tcBorders>
              <w:top w:val="double" w:sz="12" w:space="0" w:color="C45911"/>
              <w:left w:val="double" w:sz="12" w:space="0" w:color="C45911"/>
              <w:bottom w:val="double" w:sz="12" w:space="0" w:color="C45911"/>
              <w:right w:val="double" w:sz="12" w:space="0" w:color="C45911"/>
            </w:tcBorders>
            <w:shd w:val="clear" w:color="auto" w:fill="008000"/>
            <w:hideMark/>
          </w:tcPr>
          <w:p w14:paraId="2F00C2E0" w14:textId="77777777" w:rsidR="002336E8" w:rsidRDefault="002336E8" w:rsidP="005D08EA">
            <w:pPr>
              <w:spacing w:line="240" w:lineRule="auto"/>
              <w:jc w:val="center"/>
              <w:rPr>
                <w:b/>
                <w:bCs/>
                <w:color w:val="FFFFFF" w:themeColor="background1"/>
                <w:sz w:val="28"/>
                <w:szCs w:val="28"/>
                <w:lang w:val="tr-TR"/>
              </w:rPr>
            </w:pPr>
            <w:r w:rsidRPr="004B5280">
              <w:rPr>
                <w:rFonts w:ascii="Times New Roman" w:eastAsia="Times New Roman" w:hAnsi="Times New Roman" w:cs="Times New Roman"/>
                <w:b/>
                <w:bCs/>
                <w:color w:val="FFFF00"/>
                <w:szCs w:val="18"/>
                <w:lang w:val="tr-TR"/>
              </w:rPr>
              <w:t>İYİMSERLİK VE KÖTÜMSERLİK ÜZERİNE</w:t>
            </w:r>
          </w:p>
        </w:tc>
      </w:tr>
      <w:tr w:rsidR="002336E8" w14:paraId="01DB82E7" w14:textId="77777777" w:rsidTr="005D08EA">
        <w:trPr>
          <w:trHeight w:val="1596"/>
        </w:trPr>
        <w:tc>
          <w:tcPr>
            <w:tcW w:w="1531" w:type="dxa"/>
            <w:tcBorders>
              <w:top w:val="double" w:sz="12" w:space="0" w:color="C45911"/>
              <w:left w:val="double" w:sz="12" w:space="0" w:color="C45911"/>
              <w:bottom w:val="single" w:sz="4" w:space="0" w:color="auto"/>
              <w:right w:val="double" w:sz="12" w:space="0" w:color="C45911"/>
            </w:tcBorders>
            <w:shd w:val="clear" w:color="auto" w:fill="4472C4" w:themeFill="accent1"/>
            <w:vAlign w:val="center"/>
          </w:tcPr>
          <w:p w14:paraId="136143C2" w14:textId="77777777" w:rsidR="002336E8" w:rsidRDefault="002336E8" w:rsidP="005D08EA">
            <w:pPr>
              <w:spacing w:line="240" w:lineRule="auto"/>
              <w:jc w:val="center"/>
              <w:rPr>
                <w:b/>
                <w:color w:val="FFFFFF" w:themeColor="background1"/>
              </w:rPr>
            </w:pPr>
            <w:r>
              <w:rPr>
                <w:b/>
                <w:color w:val="FFFFFF" w:themeColor="background1"/>
              </w:rPr>
              <w:t>KAZANIMLAR</w:t>
            </w:r>
          </w:p>
          <w:p w14:paraId="157132AF" w14:textId="77777777" w:rsidR="002336E8" w:rsidRDefault="002336E8" w:rsidP="005D08EA">
            <w:pPr>
              <w:spacing w:line="240" w:lineRule="auto"/>
              <w:jc w:val="center"/>
              <w:rPr>
                <w:b/>
                <w:color w:val="FFFFFF" w:themeColor="background1"/>
              </w:rPr>
            </w:pPr>
          </w:p>
          <w:p w14:paraId="32B228CF" w14:textId="77777777" w:rsidR="002336E8" w:rsidRDefault="002336E8" w:rsidP="005D08EA">
            <w:pPr>
              <w:spacing w:line="240" w:lineRule="auto"/>
              <w:jc w:val="center"/>
              <w:rPr>
                <w:b/>
                <w:color w:val="FFFFFF" w:themeColor="background1"/>
              </w:rPr>
            </w:pPr>
          </w:p>
        </w:tc>
        <w:tc>
          <w:tcPr>
            <w:tcW w:w="7902" w:type="dxa"/>
            <w:gridSpan w:val="4"/>
            <w:tcBorders>
              <w:top w:val="double" w:sz="12" w:space="0" w:color="C45911"/>
              <w:left w:val="double" w:sz="12" w:space="0" w:color="C45911"/>
              <w:right w:val="double" w:sz="12" w:space="0" w:color="C45911"/>
            </w:tcBorders>
            <w:shd w:val="clear" w:color="auto" w:fill="FFF2CC" w:themeFill="accent4" w:themeFillTint="33"/>
            <w:hideMark/>
          </w:tcPr>
          <w:p w14:paraId="77D460BE" w14:textId="77777777" w:rsidR="002336E8" w:rsidRPr="00B27A34" w:rsidRDefault="002336E8" w:rsidP="005D08EA">
            <w:pPr>
              <w:autoSpaceDE w:val="0"/>
              <w:autoSpaceDN w:val="0"/>
              <w:adjustRightInd w:val="0"/>
              <w:spacing w:line="240" w:lineRule="auto"/>
              <w:rPr>
                <w:rFonts w:cstheme="minorHAnsi"/>
                <w:b/>
                <w:bCs/>
                <w:lang w:val="tr-TR"/>
              </w:rPr>
            </w:pPr>
            <w:r>
              <w:rPr>
                <w:rFonts w:cstheme="minorHAnsi"/>
                <w:b/>
                <w:bCs/>
                <w:color w:val="FFFFFF" w:themeColor="background1"/>
                <w:sz w:val="20"/>
                <w:szCs w:val="20"/>
                <w:lang w:val="tr-TR"/>
              </w:rPr>
              <w:t xml:space="preserve"> </w:t>
            </w:r>
            <w:r w:rsidRPr="00B27A34">
              <w:rPr>
                <w:rFonts w:cstheme="minorHAnsi"/>
                <w:b/>
                <w:bCs/>
                <w:lang w:val="tr-TR"/>
              </w:rPr>
              <w:t>T.8.3.1. Noktalama işaretlerine dikkat ederek sesli ve sessiz okur.</w:t>
            </w:r>
          </w:p>
          <w:p w14:paraId="2990472B" w14:textId="77777777" w:rsidR="002336E8" w:rsidRPr="00B27A34" w:rsidRDefault="002336E8" w:rsidP="005D08EA">
            <w:pPr>
              <w:autoSpaceDE w:val="0"/>
              <w:autoSpaceDN w:val="0"/>
              <w:adjustRightInd w:val="0"/>
              <w:spacing w:line="240" w:lineRule="auto"/>
              <w:rPr>
                <w:rFonts w:cstheme="minorHAnsi"/>
                <w:b/>
                <w:bCs/>
                <w:lang w:val="tr-TR"/>
              </w:rPr>
            </w:pPr>
            <w:r w:rsidRPr="00B27A34">
              <w:rPr>
                <w:rFonts w:cstheme="minorHAnsi"/>
                <w:b/>
                <w:bCs/>
                <w:lang w:val="tr-TR"/>
              </w:rPr>
              <w:t>T.8.3.5. Bağlamdan yararlanarak bilmediği kelime ve kelime gruplarının anlamını tahmin eder.</w:t>
            </w:r>
          </w:p>
          <w:p w14:paraId="1F071710" w14:textId="77777777" w:rsidR="002336E8" w:rsidRPr="00B27A34" w:rsidRDefault="002336E8" w:rsidP="005D08EA">
            <w:pPr>
              <w:autoSpaceDE w:val="0"/>
              <w:autoSpaceDN w:val="0"/>
              <w:adjustRightInd w:val="0"/>
              <w:spacing w:line="240" w:lineRule="auto"/>
              <w:rPr>
                <w:rFonts w:cstheme="minorHAnsi"/>
                <w:b/>
                <w:bCs/>
                <w:lang w:val="tr-TR"/>
              </w:rPr>
            </w:pPr>
            <w:r w:rsidRPr="00B27A34">
              <w:rPr>
                <w:rFonts w:cstheme="minorHAnsi"/>
                <w:b/>
                <w:bCs/>
                <w:lang w:val="tr-TR"/>
              </w:rPr>
              <w:t>T.8.3.6. Deyim, atasözü ve özdeyişlerin metne katkısını belirler.</w:t>
            </w:r>
          </w:p>
          <w:p w14:paraId="6E0C7D80" w14:textId="77777777" w:rsidR="002336E8" w:rsidRPr="00B27A34" w:rsidRDefault="002336E8" w:rsidP="005D08EA">
            <w:pPr>
              <w:autoSpaceDE w:val="0"/>
              <w:autoSpaceDN w:val="0"/>
              <w:adjustRightInd w:val="0"/>
              <w:spacing w:line="240" w:lineRule="auto"/>
              <w:rPr>
                <w:rFonts w:cstheme="minorHAnsi"/>
                <w:b/>
                <w:bCs/>
                <w:lang w:val="tr-TR"/>
              </w:rPr>
            </w:pPr>
            <w:r w:rsidRPr="00B27A34">
              <w:rPr>
                <w:rFonts w:cstheme="minorHAnsi"/>
                <w:b/>
                <w:bCs/>
                <w:lang w:val="tr-TR"/>
              </w:rPr>
              <w:t>T.8.3.9. Fiilimsilerin cümledeki işlevlerini kavrar.</w:t>
            </w:r>
          </w:p>
          <w:p w14:paraId="70379CA5" w14:textId="77777777" w:rsidR="002336E8" w:rsidRPr="00B27A34" w:rsidRDefault="002336E8" w:rsidP="005D08EA">
            <w:pPr>
              <w:autoSpaceDE w:val="0"/>
              <w:autoSpaceDN w:val="0"/>
              <w:adjustRightInd w:val="0"/>
              <w:spacing w:line="240" w:lineRule="auto"/>
              <w:rPr>
                <w:rFonts w:cstheme="minorHAnsi"/>
                <w:b/>
                <w:bCs/>
                <w:lang w:val="tr-TR"/>
              </w:rPr>
            </w:pPr>
            <w:r w:rsidRPr="00B27A34">
              <w:rPr>
                <w:rFonts w:cstheme="minorHAnsi"/>
                <w:b/>
                <w:bCs/>
                <w:lang w:val="tr-TR"/>
              </w:rPr>
              <w:t>T.8.3.14. Metinle ilgili soruları cevaplar.</w:t>
            </w:r>
          </w:p>
          <w:p w14:paraId="20815D9B" w14:textId="77777777" w:rsidR="002336E8" w:rsidRPr="00B27A34" w:rsidRDefault="002336E8" w:rsidP="005D08EA">
            <w:pPr>
              <w:autoSpaceDE w:val="0"/>
              <w:autoSpaceDN w:val="0"/>
              <w:adjustRightInd w:val="0"/>
              <w:spacing w:line="240" w:lineRule="auto"/>
              <w:rPr>
                <w:rFonts w:cstheme="minorHAnsi"/>
                <w:b/>
                <w:bCs/>
                <w:lang w:val="tr-TR"/>
              </w:rPr>
            </w:pPr>
            <w:r w:rsidRPr="00B27A34">
              <w:rPr>
                <w:rFonts w:cstheme="minorHAnsi"/>
                <w:b/>
                <w:bCs/>
                <w:lang w:val="tr-TR"/>
              </w:rPr>
              <w:t>T.8.3.17. Metnin ana fikrini/ana duygusunu belirler.</w:t>
            </w:r>
          </w:p>
          <w:p w14:paraId="1DF0B9EF" w14:textId="77777777" w:rsidR="002336E8" w:rsidRPr="00B27A34" w:rsidRDefault="002336E8" w:rsidP="005D08EA">
            <w:pPr>
              <w:autoSpaceDE w:val="0"/>
              <w:autoSpaceDN w:val="0"/>
              <w:adjustRightInd w:val="0"/>
              <w:spacing w:line="240" w:lineRule="auto"/>
              <w:rPr>
                <w:rFonts w:cstheme="minorHAnsi"/>
                <w:b/>
                <w:bCs/>
                <w:lang w:val="tr-TR"/>
              </w:rPr>
            </w:pPr>
            <w:r w:rsidRPr="00B27A34">
              <w:rPr>
                <w:rFonts w:cstheme="minorHAnsi"/>
                <w:b/>
                <w:bCs/>
                <w:lang w:val="tr-TR"/>
              </w:rPr>
              <w:t>T.8.3.18. Metindeki yardımcı fikirleri belirler.</w:t>
            </w:r>
          </w:p>
          <w:p w14:paraId="3719C943" w14:textId="77777777" w:rsidR="002336E8" w:rsidRPr="00B27A34" w:rsidRDefault="002336E8" w:rsidP="005D08EA">
            <w:pPr>
              <w:autoSpaceDE w:val="0"/>
              <w:autoSpaceDN w:val="0"/>
              <w:adjustRightInd w:val="0"/>
              <w:spacing w:line="240" w:lineRule="auto"/>
              <w:rPr>
                <w:rFonts w:cstheme="minorHAnsi"/>
                <w:b/>
                <w:bCs/>
                <w:lang w:val="tr-TR"/>
              </w:rPr>
            </w:pPr>
            <w:r w:rsidRPr="00B27A34">
              <w:rPr>
                <w:rFonts w:cstheme="minorHAnsi"/>
                <w:b/>
                <w:bCs/>
                <w:lang w:val="tr-TR"/>
              </w:rPr>
              <w:t>T.8.3.21. Metnin içeriğini yorumlar. (Öznel ve nesnel cümle)</w:t>
            </w:r>
          </w:p>
          <w:p w14:paraId="734AD518" w14:textId="77777777" w:rsidR="002336E8" w:rsidRPr="00B27A34" w:rsidRDefault="002336E8" w:rsidP="005D08EA">
            <w:pPr>
              <w:autoSpaceDE w:val="0"/>
              <w:autoSpaceDN w:val="0"/>
              <w:adjustRightInd w:val="0"/>
              <w:spacing w:line="240" w:lineRule="auto"/>
              <w:rPr>
                <w:rFonts w:cstheme="minorHAnsi"/>
                <w:b/>
                <w:bCs/>
                <w:color w:val="FFFFFF" w:themeColor="background1"/>
                <w:lang w:val="tr-TR"/>
              </w:rPr>
            </w:pPr>
          </w:p>
          <w:p w14:paraId="18DDFE0B" w14:textId="77777777" w:rsidR="002336E8" w:rsidRDefault="002336E8" w:rsidP="005D08EA">
            <w:pPr>
              <w:autoSpaceDE w:val="0"/>
              <w:autoSpaceDN w:val="0"/>
              <w:adjustRightInd w:val="0"/>
              <w:spacing w:line="240" w:lineRule="auto"/>
              <w:rPr>
                <w:rFonts w:cstheme="minorHAnsi"/>
                <w:b/>
                <w:bCs/>
                <w:color w:val="FFFFFF" w:themeColor="background1"/>
                <w:sz w:val="20"/>
                <w:szCs w:val="20"/>
                <w:lang w:val="tr-TR"/>
              </w:rPr>
            </w:pPr>
          </w:p>
          <w:p w14:paraId="1767BD72" w14:textId="77777777" w:rsidR="002336E8" w:rsidRDefault="002336E8" w:rsidP="005D08EA">
            <w:pPr>
              <w:autoSpaceDE w:val="0"/>
              <w:autoSpaceDN w:val="0"/>
              <w:adjustRightInd w:val="0"/>
              <w:spacing w:line="240" w:lineRule="auto"/>
              <w:rPr>
                <w:rFonts w:cstheme="minorHAnsi"/>
                <w:b/>
                <w:bCs/>
                <w:color w:val="FFFFFF" w:themeColor="background1"/>
                <w:sz w:val="20"/>
                <w:szCs w:val="20"/>
                <w:lang w:val="tr-TR"/>
              </w:rPr>
            </w:pPr>
          </w:p>
        </w:tc>
      </w:tr>
      <w:tr w:rsidR="002336E8" w14:paraId="6DDCA6FF" w14:textId="77777777" w:rsidTr="005D08EA">
        <w:trPr>
          <w:trHeight w:val="564"/>
        </w:trPr>
        <w:tc>
          <w:tcPr>
            <w:tcW w:w="1531" w:type="dxa"/>
            <w:tcBorders>
              <w:top w:val="single" w:sz="4" w:space="0" w:color="auto"/>
              <w:left w:val="double" w:sz="12" w:space="0" w:color="C45911"/>
              <w:bottom w:val="single" w:sz="4" w:space="0" w:color="auto"/>
              <w:right w:val="double" w:sz="12" w:space="0" w:color="C45911"/>
            </w:tcBorders>
            <w:shd w:val="clear" w:color="auto" w:fill="4472C4" w:themeFill="accent1"/>
            <w:vAlign w:val="center"/>
          </w:tcPr>
          <w:p w14:paraId="5D398C24" w14:textId="77777777" w:rsidR="002336E8" w:rsidRDefault="002336E8" w:rsidP="005D08EA">
            <w:pPr>
              <w:spacing w:line="240" w:lineRule="auto"/>
              <w:jc w:val="center"/>
              <w:rPr>
                <w:b/>
                <w:color w:val="FFFFFF" w:themeColor="background1"/>
              </w:rPr>
            </w:pPr>
          </w:p>
          <w:p w14:paraId="03C23214" w14:textId="77777777" w:rsidR="002336E8" w:rsidRDefault="002336E8" w:rsidP="005D08EA">
            <w:pPr>
              <w:spacing w:line="240" w:lineRule="auto"/>
              <w:jc w:val="center"/>
              <w:rPr>
                <w:b/>
                <w:color w:val="FFFFFF" w:themeColor="background1"/>
              </w:rPr>
            </w:pPr>
            <w:r>
              <w:rPr>
                <w:b/>
                <w:color w:val="FFFFFF" w:themeColor="background1"/>
              </w:rPr>
              <w:t>UYGULAMA</w:t>
            </w:r>
          </w:p>
          <w:p w14:paraId="4C07CA15" w14:textId="77777777" w:rsidR="002336E8" w:rsidRDefault="002336E8" w:rsidP="005D08EA">
            <w:pPr>
              <w:spacing w:line="240" w:lineRule="auto"/>
              <w:jc w:val="center"/>
              <w:rPr>
                <w:b/>
                <w:color w:val="FFFFFF" w:themeColor="background1"/>
              </w:rPr>
            </w:pPr>
          </w:p>
          <w:p w14:paraId="61E076E5" w14:textId="77777777" w:rsidR="002336E8" w:rsidRDefault="002336E8" w:rsidP="005D08EA">
            <w:pPr>
              <w:spacing w:line="240" w:lineRule="auto"/>
              <w:jc w:val="center"/>
              <w:rPr>
                <w:b/>
                <w:color w:val="FFFFFF" w:themeColor="background1"/>
              </w:rPr>
            </w:pPr>
          </w:p>
          <w:p w14:paraId="7B3E2546" w14:textId="77777777" w:rsidR="002336E8" w:rsidRDefault="002336E8" w:rsidP="005D08EA">
            <w:pPr>
              <w:spacing w:line="240" w:lineRule="auto"/>
              <w:jc w:val="center"/>
              <w:rPr>
                <w:b/>
                <w:color w:val="FFFFFF" w:themeColor="background1"/>
              </w:rPr>
            </w:pPr>
          </w:p>
        </w:tc>
        <w:tc>
          <w:tcPr>
            <w:tcW w:w="7902" w:type="dxa"/>
            <w:gridSpan w:val="4"/>
            <w:vMerge w:val="restart"/>
            <w:tcBorders>
              <w:top w:val="single" w:sz="4" w:space="0" w:color="auto"/>
              <w:left w:val="double" w:sz="12" w:space="0" w:color="C45911"/>
              <w:right w:val="double" w:sz="12" w:space="0" w:color="C45911"/>
            </w:tcBorders>
            <w:shd w:val="clear" w:color="auto" w:fill="FFF2CC" w:themeFill="accent4" w:themeFillTint="33"/>
          </w:tcPr>
          <w:p w14:paraId="1A28F8D3" w14:textId="77777777" w:rsidR="002336E8" w:rsidRDefault="002336E8" w:rsidP="005D08EA">
            <w:pPr>
              <w:autoSpaceDE w:val="0"/>
              <w:autoSpaceDN w:val="0"/>
              <w:adjustRightInd w:val="0"/>
              <w:spacing w:line="240" w:lineRule="auto"/>
              <w:rPr>
                <w:rFonts w:cstheme="minorHAnsi"/>
                <w:b/>
                <w:bCs/>
                <w:color w:val="FFFFFF" w:themeColor="background1"/>
                <w:sz w:val="20"/>
                <w:szCs w:val="20"/>
                <w:lang w:val="tr-TR"/>
              </w:rPr>
            </w:pPr>
          </w:p>
          <w:p w14:paraId="30DE7D03" w14:textId="77777777" w:rsidR="002336E8" w:rsidRPr="00EC0DA0" w:rsidRDefault="002336E8" w:rsidP="005D08EA">
            <w:pPr>
              <w:autoSpaceDE w:val="0"/>
              <w:autoSpaceDN w:val="0"/>
              <w:adjustRightInd w:val="0"/>
              <w:spacing w:line="240" w:lineRule="auto"/>
              <w:rPr>
                <w:rFonts w:cstheme="minorHAnsi"/>
                <w:b/>
                <w:bCs/>
                <w:sz w:val="24"/>
                <w:szCs w:val="24"/>
                <w:lang w:val="tr-TR"/>
              </w:rPr>
            </w:pPr>
            <w:r w:rsidRPr="00EC0DA0">
              <w:rPr>
                <w:rFonts w:cstheme="minorHAnsi"/>
                <w:b/>
                <w:bCs/>
                <w:sz w:val="24"/>
                <w:szCs w:val="24"/>
                <w:lang w:val="tr-TR"/>
              </w:rPr>
              <w:t xml:space="preserve">Noktalama işaretlerine dikkat ederek İyimserlik ve Kötümserlik Üzerine adlı metninin içeriği görsellerden tahmin edilecek. Daha sonra metin öğretmen tarafından bir kez okunacak. Daha sonra da aynı metni iki öğrenci daha okuyacak. Metinden ne anladıkları ve yazarın ne anlatmak istediği sorulacak. Öğrencilerin anlamını bilmedikleri sözcük veya deyimlerin anlamları sözlük çalışması yapılarak bulunacak ve anlamı bulunan kelime veya deyim cümle içinde kullanılacak. </w:t>
            </w:r>
          </w:p>
          <w:p w14:paraId="626EA511" w14:textId="77777777" w:rsidR="002336E8" w:rsidRPr="00EC0DA0" w:rsidRDefault="002336E8" w:rsidP="005D08EA">
            <w:pPr>
              <w:autoSpaceDE w:val="0"/>
              <w:autoSpaceDN w:val="0"/>
              <w:adjustRightInd w:val="0"/>
              <w:spacing w:line="240" w:lineRule="auto"/>
              <w:rPr>
                <w:rFonts w:cstheme="minorHAnsi"/>
                <w:b/>
                <w:bCs/>
                <w:sz w:val="24"/>
                <w:szCs w:val="24"/>
                <w:lang w:val="tr-TR"/>
              </w:rPr>
            </w:pPr>
            <w:r w:rsidRPr="00EC0DA0">
              <w:rPr>
                <w:rFonts w:cstheme="minorHAnsi"/>
                <w:b/>
                <w:bCs/>
                <w:sz w:val="24"/>
                <w:szCs w:val="24"/>
                <w:lang w:val="tr-TR"/>
              </w:rPr>
              <w:t xml:space="preserve">Sırası ile etkinliklerin yapılmasına geçilecek. Her etkinliği önce bütün sınıf yapacak Daha sonra bu etkinliğe verilen cevap bir ya da iki öğrenciye ayrı ayrı okutulacak. </w:t>
            </w:r>
          </w:p>
          <w:p w14:paraId="49BF7A3B" w14:textId="77777777" w:rsidR="002336E8" w:rsidRPr="00EC0DA0" w:rsidRDefault="002336E8" w:rsidP="005D08EA">
            <w:pPr>
              <w:autoSpaceDE w:val="0"/>
              <w:autoSpaceDN w:val="0"/>
              <w:adjustRightInd w:val="0"/>
              <w:spacing w:line="240" w:lineRule="auto"/>
              <w:rPr>
                <w:rFonts w:cstheme="minorHAnsi"/>
                <w:b/>
                <w:bCs/>
                <w:sz w:val="24"/>
                <w:szCs w:val="24"/>
                <w:lang w:val="tr-TR"/>
              </w:rPr>
            </w:pPr>
            <w:r w:rsidRPr="00EC0DA0">
              <w:rPr>
                <w:rFonts w:cstheme="minorHAnsi"/>
                <w:b/>
                <w:bCs/>
                <w:sz w:val="24"/>
                <w:szCs w:val="24"/>
                <w:lang w:val="tr-TR"/>
              </w:rPr>
              <w:t xml:space="preserve">Metnin içeriğini kavramaya yönelik sorularla ^Bu metni siz yazsaydınız ona neden, nasıl bir başlık verirdiniz? ^sorularının cevapları sınıfça beyin fırtınası yapılarak bulunacak ve sınıfa açıklanacak. </w:t>
            </w:r>
          </w:p>
          <w:p w14:paraId="51C10957" w14:textId="77777777" w:rsidR="002336E8" w:rsidRPr="00EC0DA0" w:rsidRDefault="002336E8" w:rsidP="005D08EA">
            <w:pPr>
              <w:autoSpaceDE w:val="0"/>
              <w:autoSpaceDN w:val="0"/>
              <w:adjustRightInd w:val="0"/>
              <w:spacing w:line="240" w:lineRule="auto"/>
              <w:rPr>
                <w:rFonts w:cstheme="minorHAnsi"/>
                <w:b/>
                <w:bCs/>
                <w:sz w:val="24"/>
                <w:szCs w:val="24"/>
                <w:lang w:val="tr-TR"/>
              </w:rPr>
            </w:pPr>
            <w:r w:rsidRPr="00EC0DA0">
              <w:rPr>
                <w:rFonts w:cstheme="minorHAnsi"/>
                <w:b/>
                <w:bCs/>
                <w:sz w:val="24"/>
                <w:szCs w:val="24"/>
                <w:lang w:val="tr-TR"/>
              </w:rPr>
              <w:t xml:space="preserve">Okunan metinde geçen deyim, atasözü ve özdeyişlerin metnin anlamına olan katkısı üzerinde durularak deyim ve atasözlerine metinden örnekler bulunacak. </w:t>
            </w:r>
          </w:p>
          <w:p w14:paraId="75903BA0" w14:textId="77777777" w:rsidR="002336E8" w:rsidRPr="00EC0DA0" w:rsidRDefault="002336E8" w:rsidP="005D08EA">
            <w:pPr>
              <w:autoSpaceDE w:val="0"/>
              <w:autoSpaceDN w:val="0"/>
              <w:adjustRightInd w:val="0"/>
              <w:spacing w:line="240" w:lineRule="auto"/>
              <w:rPr>
                <w:rFonts w:cstheme="minorHAnsi"/>
                <w:b/>
                <w:bCs/>
                <w:sz w:val="24"/>
                <w:szCs w:val="24"/>
                <w:lang w:val="tr-TR"/>
              </w:rPr>
            </w:pPr>
            <w:r w:rsidRPr="00EC0DA0">
              <w:rPr>
                <w:rFonts w:cstheme="minorHAnsi"/>
                <w:b/>
                <w:bCs/>
                <w:sz w:val="24"/>
                <w:szCs w:val="24"/>
                <w:lang w:val="tr-TR"/>
              </w:rPr>
              <w:t xml:space="preserve">Okunan metnin konusu, ana fikri ve yardımcı fikirleri ayrı ayrı bulunacak. Bulunan yardımcı fikirler açıklanacak. </w:t>
            </w:r>
          </w:p>
          <w:p w14:paraId="394C4DFB" w14:textId="77777777" w:rsidR="002336E8" w:rsidRPr="00EC0DA0" w:rsidRDefault="002336E8" w:rsidP="005D08EA">
            <w:pPr>
              <w:autoSpaceDE w:val="0"/>
              <w:autoSpaceDN w:val="0"/>
              <w:adjustRightInd w:val="0"/>
              <w:spacing w:line="240" w:lineRule="auto"/>
              <w:rPr>
                <w:rFonts w:cstheme="minorHAnsi"/>
                <w:b/>
                <w:bCs/>
                <w:sz w:val="24"/>
                <w:szCs w:val="24"/>
                <w:lang w:val="tr-TR"/>
              </w:rPr>
            </w:pPr>
            <w:r w:rsidRPr="00EC0DA0">
              <w:rPr>
                <w:rFonts w:cstheme="minorHAnsi"/>
                <w:b/>
                <w:bCs/>
                <w:sz w:val="24"/>
                <w:szCs w:val="24"/>
                <w:lang w:val="tr-TR"/>
              </w:rPr>
              <w:t xml:space="preserve">Cümle kavramı üzerinde durularak öznel ve nesnel cümlelerin ne olduğu söylenip örnekler verilecek. Bu konuda sınıfın da örnek bulması istenecek. </w:t>
            </w:r>
          </w:p>
          <w:p w14:paraId="3F585C8B" w14:textId="77777777" w:rsidR="002336E8" w:rsidRPr="00EC0DA0" w:rsidRDefault="002336E8" w:rsidP="005D08EA">
            <w:pPr>
              <w:autoSpaceDE w:val="0"/>
              <w:autoSpaceDN w:val="0"/>
              <w:adjustRightInd w:val="0"/>
              <w:spacing w:line="240" w:lineRule="auto"/>
              <w:rPr>
                <w:rFonts w:cstheme="minorHAnsi"/>
                <w:b/>
                <w:bCs/>
                <w:sz w:val="24"/>
                <w:szCs w:val="24"/>
                <w:lang w:val="tr-TR"/>
              </w:rPr>
            </w:pPr>
            <w:r w:rsidRPr="00EC0DA0">
              <w:rPr>
                <w:rFonts w:cstheme="minorHAnsi"/>
                <w:b/>
                <w:bCs/>
                <w:sz w:val="24"/>
                <w:szCs w:val="24"/>
                <w:lang w:val="tr-TR"/>
              </w:rPr>
              <w:t xml:space="preserve">Fiilimsi veya eylemsi kavramının ne olduğu, bu tür sözcüklerin eylemlerden farkının ne olduğu ve eylemsilerin genel özellikleri üzerinde durulacak. </w:t>
            </w:r>
          </w:p>
          <w:p w14:paraId="3BE3097A" w14:textId="77777777" w:rsidR="002336E8" w:rsidRDefault="002336E8" w:rsidP="005D08EA">
            <w:pPr>
              <w:autoSpaceDE w:val="0"/>
              <w:autoSpaceDN w:val="0"/>
              <w:adjustRightInd w:val="0"/>
              <w:spacing w:line="240" w:lineRule="auto"/>
              <w:rPr>
                <w:rFonts w:cstheme="minorHAnsi"/>
                <w:b/>
                <w:bCs/>
                <w:lang w:val="tr-TR"/>
              </w:rPr>
            </w:pPr>
          </w:p>
          <w:p w14:paraId="0FEF6404" w14:textId="77777777" w:rsidR="002336E8" w:rsidRDefault="002336E8" w:rsidP="005D08EA">
            <w:pPr>
              <w:autoSpaceDE w:val="0"/>
              <w:autoSpaceDN w:val="0"/>
              <w:adjustRightInd w:val="0"/>
              <w:spacing w:line="240" w:lineRule="auto"/>
              <w:rPr>
                <w:rFonts w:cstheme="minorHAnsi"/>
                <w:b/>
                <w:bCs/>
                <w:color w:val="FFFFFF" w:themeColor="background1"/>
                <w:sz w:val="20"/>
                <w:szCs w:val="20"/>
                <w:lang w:val="tr-TR"/>
              </w:rPr>
            </w:pPr>
          </w:p>
        </w:tc>
      </w:tr>
      <w:tr w:rsidR="002336E8" w14:paraId="3088908B" w14:textId="77777777" w:rsidTr="005D08EA">
        <w:trPr>
          <w:trHeight w:val="315"/>
        </w:trPr>
        <w:tc>
          <w:tcPr>
            <w:tcW w:w="1531" w:type="dxa"/>
            <w:tcBorders>
              <w:top w:val="single" w:sz="4" w:space="0" w:color="auto"/>
              <w:left w:val="double" w:sz="12" w:space="0" w:color="C45911"/>
              <w:bottom w:val="single" w:sz="4" w:space="0" w:color="auto"/>
              <w:right w:val="double" w:sz="12" w:space="0" w:color="C45911"/>
            </w:tcBorders>
            <w:shd w:val="clear" w:color="auto" w:fill="FFFF00"/>
            <w:hideMark/>
          </w:tcPr>
          <w:p w14:paraId="44FF71A8" w14:textId="77777777" w:rsidR="002336E8" w:rsidRDefault="002336E8" w:rsidP="005D08EA">
            <w:pPr>
              <w:spacing w:line="240" w:lineRule="auto"/>
              <w:rPr>
                <w:b/>
                <w:color w:val="C00000"/>
              </w:rPr>
            </w:pPr>
            <w:r>
              <w:rPr>
                <w:b/>
                <w:color w:val="C00000"/>
              </w:rPr>
              <w:t xml:space="preserve">       TEMA</w:t>
            </w:r>
          </w:p>
        </w:tc>
        <w:tc>
          <w:tcPr>
            <w:tcW w:w="0" w:type="auto"/>
            <w:gridSpan w:val="4"/>
            <w:vMerge/>
            <w:tcBorders>
              <w:left w:val="double" w:sz="12" w:space="0" w:color="C45911"/>
              <w:right w:val="double" w:sz="12" w:space="0" w:color="C45911"/>
            </w:tcBorders>
            <w:shd w:val="clear" w:color="auto" w:fill="FFF2CC" w:themeFill="accent4" w:themeFillTint="33"/>
            <w:vAlign w:val="center"/>
            <w:hideMark/>
          </w:tcPr>
          <w:p w14:paraId="16B81EF6" w14:textId="77777777" w:rsidR="002336E8" w:rsidRDefault="002336E8" w:rsidP="005D08EA">
            <w:pPr>
              <w:spacing w:line="240" w:lineRule="auto"/>
              <w:rPr>
                <w:rFonts w:cstheme="minorHAnsi"/>
                <w:b/>
                <w:bCs/>
                <w:color w:val="FFFFFF" w:themeColor="background1"/>
                <w:sz w:val="20"/>
                <w:szCs w:val="20"/>
                <w:lang w:val="tr-TR"/>
              </w:rPr>
            </w:pPr>
          </w:p>
        </w:tc>
      </w:tr>
      <w:tr w:rsidR="002336E8" w14:paraId="64F7C35E" w14:textId="77777777" w:rsidTr="005D08EA">
        <w:trPr>
          <w:trHeight w:val="516"/>
        </w:trPr>
        <w:tc>
          <w:tcPr>
            <w:tcW w:w="1531" w:type="dxa"/>
            <w:tcBorders>
              <w:top w:val="single" w:sz="4" w:space="0" w:color="auto"/>
              <w:left w:val="double" w:sz="12" w:space="0" w:color="C45911"/>
              <w:bottom w:val="single" w:sz="4" w:space="0" w:color="auto"/>
              <w:right w:val="double" w:sz="12" w:space="0" w:color="C45911"/>
            </w:tcBorders>
            <w:shd w:val="clear" w:color="auto" w:fill="7030A0"/>
            <w:hideMark/>
          </w:tcPr>
          <w:p w14:paraId="021E01C9" w14:textId="77777777" w:rsidR="002336E8" w:rsidRDefault="002336E8" w:rsidP="005D08EA">
            <w:pPr>
              <w:spacing w:line="240" w:lineRule="auto"/>
              <w:jc w:val="center"/>
              <w:rPr>
                <w:b/>
                <w:color w:val="C00000"/>
              </w:rPr>
            </w:pPr>
            <w:r>
              <w:rPr>
                <w:b/>
                <w:color w:val="FFFF00"/>
              </w:rPr>
              <w:t>ERDEMLER</w:t>
            </w:r>
          </w:p>
        </w:tc>
        <w:tc>
          <w:tcPr>
            <w:tcW w:w="0" w:type="auto"/>
            <w:gridSpan w:val="4"/>
            <w:vMerge/>
            <w:tcBorders>
              <w:left w:val="double" w:sz="12" w:space="0" w:color="C45911"/>
              <w:right w:val="double" w:sz="12" w:space="0" w:color="C45911"/>
            </w:tcBorders>
            <w:shd w:val="clear" w:color="auto" w:fill="FFF2CC" w:themeFill="accent4" w:themeFillTint="33"/>
            <w:vAlign w:val="center"/>
            <w:hideMark/>
          </w:tcPr>
          <w:p w14:paraId="543734F7" w14:textId="77777777" w:rsidR="002336E8" w:rsidRDefault="002336E8" w:rsidP="005D08EA">
            <w:pPr>
              <w:spacing w:line="240" w:lineRule="auto"/>
              <w:rPr>
                <w:rFonts w:cstheme="minorHAnsi"/>
                <w:b/>
                <w:bCs/>
                <w:color w:val="FFFFFF" w:themeColor="background1"/>
                <w:sz w:val="20"/>
                <w:szCs w:val="20"/>
                <w:lang w:val="tr-TR"/>
              </w:rPr>
            </w:pPr>
          </w:p>
        </w:tc>
      </w:tr>
      <w:tr w:rsidR="002336E8" w14:paraId="4F2C94C0" w14:textId="77777777" w:rsidTr="005D08EA">
        <w:trPr>
          <w:trHeight w:val="4700"/>
        </w:trPr>
        <w:tc>
          <w:tcPr>
            <w:tcW w:w="1531" w:type="dxa"/>
            <w:tcBorders>
              <w:top w:val="single" w:sz="4" w:space="0" w:color="auto"/>
              <w:left w:val="double" w:sz="12" w:space="0" w:color="C45911"/>
              <w:bottom w:val="double" w:sz="12" w:space="0" w:color="C45911"/>
              <w:right w:val="double" w:sz="12" w:space="0" w:color="C45911"/>
            </w:tcBorders>
            <w:shd w:val="clear" w:color="auto" w:fill="4472C4" w:themeFill="accent1"/>
          </w:tcPr>
          <w:p w14:paraId="100EE39D" w14:textId="77777777" w:rsidR="002336E8" w:rsidRDefault="002336E8" w:rsidP="005D08EA">
            <w:pPr>
              <w:spacing w:line="240" w:lineRule="auto"/>
              <w:jc w:val="center"/>
              <w:rPr>
                <w:b/>
                <w:color w:val="FFFF00"/>
              </w:rPr>
            </w:pPr>
          </w:p>
        </w:tc>
        <w:tc>
          <w:tcPr>
            <w:tcW w:w="0" w:type="auto"/>
            <w:gridSpan w:val="4"/>
            <w:vMerge/>
            <w:tcBorders>
              <w:left w:val="double" w:sz="12" w:space="0" w:color="C45911"/>
              <w:bottom w:val="double" w:sz="12" w:space="0" w:color="C45911"/>
              <w:right w:val="double" w:sz="12" w:space="0" w:color="C45911"/>
            </w:tcBorders>
            <w:shd w:val="clear" w:color="auto" w:fill="FFF2CC" w:themeFill="accent4" w:themeFillTint="33"/>
            <w:vAlign w:val="center"/>
          </w:tcPr>
          <w:p w14:paraId="263EB82E" w14:textId="77777777" w:rsidR="002336E8" w:rsidRDefault="002336E8" w:rsidP="005D08EA">
            <w:pPr>
              <w:spacing w:line="240" w:lineRule="auto"/>
              <w:rPr>
                <w:rFonts w:cstheme="minorHAnsi"/>
                <w:b/>
                <w:bCs/>
                <w:color w:val="FFFFFF" w:themeColor="background1"/>
                <w:sz w:val="20"/>
                <w:szCs w:val="20"/>
                <w:lang w:val="tr-TR"/>
              </w:rPr>
            </w:pPr>
          </w:p>
        </w:tc>
      </w:tr>
      <w:tr w:rsidR="002336E8" w14:paraId="2DB905AD" w14:textId="77777777" w:rsidTr="005D08EA">
        <w:trPr>
          <w:trHeight w:val="662"/>
        </w:trPr>
        <w:tc>
          <w:tcPr>
            <w:tcW w:w="9433" w:type="dxa"/>
            <w:gridSpan w:val="5"/>
            <w:tcBorders>
              <w:top w:val="double" w:sz="12" w:space="0" w:color="C45911"/>
              <w:left w:val="double" w:sz="12" w:space="0" w:color="C45911"/>
              <w:bottom w:val="double" w:sz="12" w:space="0" w:color="C45911"/>
              <w:right w:val="double" w:sz="12" w:space="0" w:color="C45911"/>
            </w:tcBorders>
            <w:shd w:val="clear" w:color="auto" w:fill="F4B083" w:themeFill="accent2" w:themeFillTint="99"/>
          </w:tcPr>
          <w:p w14:paraId="7C5373FF" w14:textId="77777777" w:rsidR="002336E8" w:rsidRDefault="002336E8" w:rsidP="005D08EA">
            <w:pPr>
              <w:spacing w:line="240" w:lineRule="auto"/>
              <w:rPr>
                <w:b/>
                <w:sz w:val="20"/>
                <w:szCs w:val="20"/>
              </w:rPr>
            </w:pPr>
            <w:r>
              <w:rPr>
                <w:b/>
              </w:rPr>
              <w:t xml:space="preserve">                           </w:t>
            </w:r>
            <w:r>
              <w:rPr>
                <w:b/>
                <w:sz w:val="20"/>
                <w:szCs w:val="20"/>
              </w:rPr>
              <w:t xml:space="preserve">REHA AŞIK </w:t>
            </w:r>
          </w:p>
          <w:p w14:paraId="2895ED35" w14:textId="77777777" w:rsidR="002336E8" w:rsidRDefault="002336E8" w:rsidP="005D08EA">
            <w:pPr>
              <w:spacing w:line="240" w:lineRule="auto"/>
              <w:rPr>
                <w:b/>
              </w:rPr>
            </w:pPr>
            <w:r>
              <w:rPr>
                <w:b/>
                <w:sz w:val="20"/>
                <w:szCs w:val="20"/>
              </w:rPr>
              <w:t xml:space="preserve">                    TÜRKÇE ÖĞRETMEN</w:t>
            </w:r>
            <w:r>
              <w:rPr>
                <w:b/>
              </w:rPr>
              <w:t xml:space="preserve">İ                                                                      ŞERİF GEZMEZ </w:t>
            </w:r>
          </w:p>
          <w:p w14:paraId="1AB9CF91" w14:textId="77777777" w:rsidR="002336E8" w:rsidRDefault="002336E8" w:rsidP="005D08EA">
            <w:pPr>
              <w:spacing w:line="240" w:lineRule="auto"/>
              <w:rPr>
                <w:b/>
              </w:rPr>
            </w:pPr>
            <w:r>
              <w:rPr>
                <w:b/>
              </w:rPr>
              <w:t xml:space="preserve">                                                                                                                         OKUL MÜDÜRÜ </w:t>
            </w:r>
          </w:p>
          <w:p w14:paraId="655CA1D3" w14:textId="77777777" w:rsidR="002336E8" w:rsidRDefault="002336E8" w:rsidP="005D08EA">
            <w:pPr>
              <w:spacing w:line="240" w:lineRule="auto"/>
            </w:pPr>
          </w:p>
        </w:tc>
      </w:tr>
    </w:tbl>
    <w:p w14:paraId="45310DB9" w14:textId="77777777" w:rsidR="007F3988" w:rsidRDefault="007F3988"/>
    <w:sectPr w:rsidR="007F3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C2"/>
    <w:rsid w:val="002336E8"/>
    <w:rsid w:val="007F3988"/>
    <w:rsid w:val="00E83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BE9B"/>
  <w15:chartTrackingRefBased/>
  <w15:docId w15:val="{D1D43253-76E9-4BC3-8395-52AC24B9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E8"/>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336E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cp:revision>
  <dcterms:created xsi:type="dcterms:W3CDTF">2023-01-22T06:18:00Z</dcterms:created>
  <dcterms:modified xsi:type="dcterms:W3CDTF">2023-01-22T06:18:00Z</dcterms:modified>
</cp:coreProperties>
</file>